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7DD3D7" w14:textId="77777777" w:rsidR="0041252F" w:rsidRDefault="00606397">
      <w:pPr>
        <w:autoSpaceDE w:val="0"/>
        <w:spacing w:line="540" w:lineRule="exact"/>
        <w:jc w:val="center"/>
        <w:rPr>
          <w:rFonts w:ascii="宋体" w:eastAsia="宋体"/>
          <w:b/>
          <w:bCs/>
          <w:sz w:val="44"/>
          <w:szCs w:val="44"/>
        </w:rPr>
      </w:pPr>
      <w:r>
        <w:rPr>
          <w:rFonts w:ascii="宋体" w:eastAsia="宋体" w:hint="eastAsia"/>
          <w:b/>
          <w:bCs/>
          <w:sz w:val="44"/>
          <w:szCs w:val="44"/>
        </w:rPr>
        <w:t xml:space="preserve"> </w:t>
      </w:r>
      <w:r w:rsidR="008C4621">
        <w:rPr>
          <w:rFonts w:ascii="宋体" w:eastAsia="宋体" w:hint="eastAsia"/>
          <w:b/>
          <w:bCs/>
          <w:sz w:val="44"/>
          <w:szCs w:val="44"/>
        </w:rPr>
        <w:t>“姑苏老字号”认定管理办法（试行）</w:t>
      </w:r>
    </w:p>
    <w:p w14:paraId="443496DA" w14:textId="77777777" w:rsidR="0041252F" w:rsidRDefault="008C4621">
      <w:pPr>
        <w:autoSpaceDE w:val="0"/>
        <w:spacing w:line="260" w:lineRule="exact"/>
        <w:jc w:val="center"/>
        <w:rPr>
          <w:rFonts w:ascii="楷体_GB2312" w:eastAsia="楷体_GB2312" w:hAnsi="黑体"/>
        </w:rPr>
      </w:pPr>
      <w:r>
        <w:rPr>
          <w:rFonts w:ascii="楷体_GB2312" w:eastAsia="楷体_GB2312" w:hAnsi="黑体" w:hint="eastAsia"/>
        </w:rPr>
        <w:t xml:space="preserve"> </w:t>
      </w:r>
    </w:p>
    <w:p w14:paraId="308C086E" w14:textId="439C99C1" w:rsidR="0041252F" w:rsidRDefault="008C4621">
      <w:pPr>
        <w:autoSpaceDE w:val="0"/>
        <w:spacing w:line="540" w:lineRule="exact"/>
        <w:jc w:val="center"/>
        <w:rPr>
          <w:rFonts w:ascii="楷体_GB2312" w:eastAsia="楷体_GB2312" w:hAnsi="黑体"/>
        </w:rPr>
      </w:pPr>
      <w:r>
        <w:rPr>
          <w:rFonts w:ascii="楷体_GB2312" w:eastAsia="楷体_GB2312" w:hAnsi="黑体" w:hint="eastAsia"/>
        </w:rPr>
        <w:t>（</w:t>
      </w:r>
      <w:r w:rsidR="00F75ACD">
        <w:rPr>
          <w:rFonts w:ascii="楷体_GB2312" w:eastAsia="楷体_GB2312" w:hAnsi="黑体" w:hint="eastAsia"/>
        </w:rPr>
        <w:t>征求意见稿</w:t>
      </w:r>
      <w:r>
        <w:rPr>
          <w:rFonts w:ascii="楷体_GB2312" w:eastAsia="楷体_GB2312" w:hAnsi="黑体" w:hint="eastAsia"/>
        </w:rPr>
        <w:t>）</w:t>
      </w:r>
    </w:p>
    <w:p w14:paraId="072C38A2" w14:textId="77777777" w:rsidR="0041252F" w:rsidRPr="004D16A6" w:rsidRDefault="008C4621">
      <w:pPr>
        <w:autoSpaceDE w:val="0"/>
        <w:spacing w:line="260" w:lineRule="exact"/>
        <w:jc w:val="center"/>
        <w:rPr>
          <w:rFonts w:ascii="楷体_GB2312" w:eastAsia="楷体_GB2312" w:hAnsi="黑体"/>
        </w:rPr>
      </w:pPr>
      <w:r w:rsidRPr="004D16A6">
        <w:rPr>
          <w:rFonts w:ascii="楷体_GB2312" w:eastAsia="楷体_GB2312" w:hAnsi="黑体"/>
        </w:rPr>
        <w:t xml:space="preserve"> </w:t>
      </w:r>
    </w:p>
    <w:p w14:paraId="46855C11" w14:textId="77777777" w:rsidR="0041252F" w:rsidRPr="004D16A6" w:rsidRDefault="008C4621">
      <w:pPr>
        <w:autoSpaceDE w:val="0"/>
        <w:spacing w:line="500" w:lineRule="exact"/>
        <w:jc w:val="center"/>
        <w:rPr>
          <w:rFonts w:ascii="黑体" w:eastAsia="黑体"/>
        </w:rPr>
      </w:pPr>
      <w:r w:rsidRPr="004D16A6">
        <w:rPr>
          <w:rFonts w:ascii="黑体" w:eastAsia="黑体" w:hint="eastAsia"/>
        </w:rPr>
        <w:t>第一章</w:t>
      </w:r>
      <w:r w:rsidRPr="004D16A6">
        <w:rPr>
          <w:rFonts w:ascii="黑体" w:eastAsia="黑体"/>
        </w:rPr>
        <w:t xml:space="preserve"> </w:t>
      </w:r>
      <w:r w:rsidRPr="004D16A6">
        <w:rPr>
          <w:rFonts w:ascii="黑体" w:eastAsia="黑体" w:hint="eastAsia"/>
        </w:rPr>
        <w:t>总</w:t>
      </w:r>
      <w:r w:rsidRPr="004D16A6">
        <w:rPr>
          <w:rFonts w:ascii="黑体" w:eastAsia="黑体"/>
        </w:rPr>
        <w:t xml:space="preserve"> </w:t>
      </w:r>
      <w:r w:rsidRPr="004D16A6">
        <w:rPr>
          <w:rFonts w:ascii="黑体" w:eastAsia="黑体" w:hint="eastAsia"/>
        </w:rPr>
        <w:t>则</w:t>
      </w:r>
    </w:p>
    <w:p w14:paraId="0529E161" w14:textId="77777777" w:rsidR="0041252F" w:rsidRDefault="008C4621">
      <w:pPr>
        <w:autoSpaceDE w:val="0"/>
        <w:spacing w:line="500" w:lineRule="exact"/>
        <w:ind w:firstLineChars="200" w:firstLine="643"/>
        <w:rPr>
          <w:color w:val="000000"/>
          <w:kern w:val="0"/>
        </w:rPr>
      </w:pPr>
      <w:r>
        <w:rPr>
          <w:rFonts w:hint="eastAsia"/>
          <w:b/>
          <w:bCs/>
          <w:color w:val="000000"/>
          <w:kern w:val="0"/>
        </w:rPr>
        <w:t xml:space="preserve">第一条 </w:t>
      </w:r>
      <w:r>
        <w:rPr>
          <w:rFonts w:hAnsi="Times New Roman" w:hint="eastAsia"/>
          <w:color w:val="000000"/>
        </w:rPr>
        <w:t>为进一步优化老字号发展环境，</w:t>
      </w:r>
      <w:r>
        <w:rPr>
          <w:rFonts w:hint="eastAsia"/>
          <w:color w:val="000000"/>
          <w:kern w:val="0"/>
        </w:rPr>
        <w:t>促进姑苏区老字号的传承保护与创新发展，全面提升“姑苏老字号”的品牌价值和整体形象，擦亮“江南文化”标识，</w:t>
      </w:r>
      <w:r>
        <w:rPr>
          <w:rFonts w:hAnsi="Times New Roman" w:hint="eastAsia"/>
          <w:color w:val="000000"/>
        </w:rPr>
        <w:t>打造高质量的历史文化名城发展</w:t>
      </w:r>
      <w:r>
        <w:rPr>
          <w:rFonts w:hint="eastAsia"/>
          <w:color w:val="000000"/>
          <w:kern w:val="0"/>
        </w:rPr>
        <w:t>“硬核”，</w:t>
      </w:r>
      <w:r>
        <w:rPr>
          <w:rFonts w:hAnsi="Times New Roman" w:hint="eastAsia"/>
        </w:rPr>
        <w:t>参照商务部、省、市相关老字号认定规范，</w:t>
      </w:r>
      <w:r>
        <w:rPr>
          <w:rFonts w:hint="eastAsia"/>
          <w:color w:val="000000"/>
          <w:kern w:val="0"/>
        </w:rPr>
        <w:t>结合姑苏区实际，制定本办法。</w:t>
      </w:r>
    </w:p>
    <w:p w14:paraId="32B7FA9D" w14:textId="77777777" w:rsidR="0041252F" w:rsidRDefault="008C4621">
      <w:pPr>
        <w:autoSpaceDE w:val="0"/>
        <w:spacing w:line="500" w:lineRule="exact"/>
        <w:ind w:firstLineChars="200" w:firstLine="643"/>
        <w:rPr>
          <w:kern w:val="0"/>
        </w:rPr>
      </w:pPr>
      <w:r>
        <w:rPr>
          <w:rFonts w:hint="eastAsia"/>
          <w:b/>
          <w:bCs/>
          <w:color w:val="000000"/>
          <w:kern w:val="0"/>
        </w:rPr>
        <w:t xml:space="preserve">第二条 </w:t>
      </w:r>
      <w:r>
        <w:rPr>
          <w:rFonts w:hint="eastAsia"/>
          <w:color w:val="000000"/>
          <w:kern w:val="0"/>
        </w:rPr>
        <w:t>本办法所称“姑苏老字号”，是指历史较为悠久，拥有世代传承的产品、技艺或服务，具有鲜明的苏州地域文化背景和深厚的文化底蕴，取得社会广泛认同，形成良好信誉的品牌。</w:t>
      </w:r>
    </w:p>
    <w:p w14:paraId="57163199" w14:textId="77777777" w:rsidR="0041252F" w:rsidRPr="004D16A6" w:rsidRDefault="008C4621">
      <w:pPr>
        <w:autoSpaceDE w:val="0"/>
        <w:spacing w:line="500" w:lineRule="exact"/>
        <w:jc w:val="center"/>
        <w:rPr>
          <w:rFonts w:ascii="黑体" w:eastAsia="黑体"/>
        </w:rPr>
      </w:pPr>
      <w:r w:rsidRPr="004D16A6">
        <w:rPr>
          <w:rFonts w:ascii="黑体" w:eastAsia="黑体" w:hint="eastAsia"/>
        </w:rPr>
        <w:t>第二章</w:t>
      </w:r>
      <w:r w:rsidRPr="004D16A6">
        <w:rPr>
          <w:rFonts w:ascii="黑体" w:eastAsia="黑体"/>
        </w:rPr>
        <w:t xml:space="preserve"> </w:t>
      </w:r>
      <w:r w:rsidRPr="004D16A6">
        <w:rPr>
          <w:rFonts w:ascii="黑体" w:eastAsia="黑体" w:hint="eastAsia"/>
        </w:rPr>
        <w:t>认</w:t>
      </w:r>
      <w:r w:rsidRPr="004D16A6">
        <w:rPr>
          <w:rFonts w:ascii="黑体" w:eastAsia="黑体"/>
        </w:rPr>
        <w:t xml:space="preserve"> </w:t>
      </w:r>
      <w:r w:rsidRPr="004D16A6">
        <w:rPr>
          <w:rFonts w:ascii="黑体" w:eastAsia="黑体" w:hint="eastAsia"/>
        </w:rPr>
        <w:t>定</w:t>
      </w:r>
    </w:p>
    <w:p w14:paraId="0979AF40" w14:textId="77777777" w:rsidR="0041252F" w:rsidRDefault="008C4621">
      <w:pPr>
        <w:autoSpaceDE w:val="0"/>
        <w:spacing w:line="500" w:lineRule="exact"/>
        <w:ind w:firstLineChars="200" w:firstLine="643"/>
        <w:rPr>
          <w:color w:val="000000"/>
          <w:kern w:val="0"/>
        </w:rPr>
      </w:pPr>
      <w:r>
        <w:rPr>
          <w:rFonts w:hint="eastAsia"/>
          <w:b/>
          <w:bCs/>
          <w:color w:val="000000"/>
          <w:kern w:val="0"/>
        </w:rPr>
        <w:t xml:space="preserve">第三条 </w:t>
      </w:r>
      <w:r>
        <w:rPr>
          <w:rFonts w:hint="eastAsia"/>
          <w:color w:val="000000"/>
          <w:kern w:val="0"/>
        </w:rPr>
        <w:t>认定名称</w:t>
      </w:r>
    </w:p>
    <w:p w14:paraId="1C44D69C" w14:textId="77777777" w:rsidR="0041252F" w:rsidRDefault="008C4621">
      <w:pPr>
        <w:autoSpaceDE w:val="0"/>
        <w:spacing w:line="500" w:lineRule="exact"/>
        <w:ind w:firstLineChars="200" w:firstLine="640"/>
        <w:rPr>
          <w:color w:val="000000"/>
          <w:kern w:val="0"/>
        </w:rPr>
      </w:pPr>
      <w:r>
        <w:rPr>
          <w:rFonts w:hint="eastAsia"/>
          <w:color w:val="000000"/>
          <w:kern w:val="0"/>
        </w:rPr>
        <w:t>姑苏老字号（中文）</w:t>
      </w:r>
    </w:p>
    <w:p w14:paraId="17E9E688" w14:textId="77777777" w:rsidR="0041252F" w:rsidRDefault="008C4621">
      <w:pPr>
        <w:autoSpaceDE w:val="0"/>
        <w:spacing w:line="500" w:lineRule="exact"/>
        <w:ind w:firstLineChars="200" w:firstLine="640"/>
        <w:rPr>
          <w:color w:val="000000"/>
          <w:kern w:val="0"/>
        </w:rPr>
      </w:pPr>
      <w:proofErr w:type="spellStart"/>
      <w:r>
        <w:rPr>
          <w:rFonts w:hint="eastAsia"/>
          <w:color w:val="000000"/>
        </w:rPr>
        <w:t>GuSu</w:t>
      </w:r>
      <w:proofErr w:type="spellEnd"/>
      <w:r>
        <w:rPr>
          <w:rFonts w:hint="eastAsia"/>
          <w:color w:val="000000"/>
        </w:rPr>
        <w:t xml:space="preserve"> Time-honored Brand</w:t>
      </w:r>
      <w:r>
        <w:rPr>
          <w:rFonts w:hint="eastAsia"/>
          <w:color w:val="000000"/>
          <w:kern w:val="0"/>
        </w:rPr>
        <w:t>（英文）</w:t>
      </w:r>
    </w:p>
    <w:p w14:paraId="033DAA4E" w14:textId="77777777" w:rsidR="0041252F" w:rsidRDefault="008C4621">
      <w:pPr>
        <w:autoSpaceDE w:val="0"/>
        <w:spacing w:line="500" w:lineRule="exact"/>
        <w:ind w:firstLineChars="200" w:firstLine="643"/>
        <w:rPr>
          <w:color w:val="000000"/>
          <w:kern w:val="0"/>
        </w:rPr>
      </w:pPr>
      <w:r>
        <w:rPr>
          <w:rFonts w:hint="eastAsia"/>
          <w:b/>
          <w:bCs/>
          <w:color w:val="000000"/>
          <w:kern w:val="0"/>
        </w:rPr>
        <w:t xml:space="preserve">第四条 </w:t>
      </w:r>
      <w:r>
        <w:rPr>
          <w:rFonts w:hint="eastAsia"/>
          <w:color w:val="000000"/>
          <w:kern w:val="0"/>
        </w:rPr>
        <w:t>认定范围</w:t>
      </w:r>
    </w:p>
    <w:p w14:paraId="6FBB1CF8" w14:textId="69C35F5F" w:rsidR="0041252F" w:rsidRDefault="008C4621">
      <w:pPr>
        <w:autoSpaceDE w:val="0"/>
        <w:spacing w:line="500" w:lineRule="exact"/>
        <w:ind w:firstLineChars="200" w:firstLine="640"/>
        <w:rPr>
          <w:color w:val="000000"/>
          <w:kern w:val="0"/>
        </w:rPr>
      </w:pPr>
      <w:r>
        <w:rPr>
          <w:rFonts w:hint="eastAsia"/>
          <w:color w:val="000000"/>
          <w:kern w:val="0"/>
        </w:rPr>
        <w:t>姑苏区行政区域内依法登记设立并持续经营的有关单位（企业或组织）。</w:t>
      </w:r>
    </w:p>
    <w:p w14:paraId="78533D7E" w14:textId="77777777" w:rsidR="0041252F" w:rsidRDefault="008C4621">
      <w:pPr>
        <w:autoSpaceDE w:val="0"/>
        <w:spacing w:line="500" w:lineRule="exact"/>
        <w:ind w:firstLineChars="200" w:firstLine="643"/>
        <w:rPr>
          <w:color w:val="000000"/>
          <w:kern w:val="0"/>
        </w:rPr>
      </w:pPr>
      <w:r>
        <w:rPr>
          <w:rFonts w:hint="eastAsia"/>
          <w:b/>
          <w:bCs/>
          <w:color w:val="000000"/>
          <w:kern w:val="0"/>
        </w:rPr>
        <w:t xml:space="preserve">第五条 </w:t>
      </w:r>
      <w:r>
        <w:rPr>
          <w:rFonts w:hint="eastAsia"/>
          <w:color w:val="000000"/>
          <w:kern w:val="0"/>
        </w:rPr>
        <w:t>认定原则</w:t>
      </w:r>
    </w:p>
    <w:p w14:paraId="2C6B152B" w14:textId="77777777" w:rsidR="0041252F" w:rsidRDefault="008C4621">
      <w:pPr>
        <w:autoSpaceDE w:val="0"/>
        <w:spacing w:line="500" w:lineRule="exact"/>
        <w:ind w:firstLineChars="200" w:firstLine="640"/>
        <w:rPr>
          <w:color w:val="000000"/>
          <w:kern w:val="0"/>
        </w:rPr>
      </w:pPr>
      <w:r>
        <w:rPr>
          <w:rFonts w:hint="eastAsia"/>
          <w:color w:val="000000"/>
          <w:kern w:val="0"/>
        </w:rPr>
        <w:t>遵循自愿申报和</w:t>
      </w:r>
      <w:r w:rsidRPr="004D16A6">
        <w:rPr>
          <w:rFonts w:hint="eastAsia"/>
          <w:color w:val="000000"/>
          <w:kern w:val="0"/>
        </w:rPr>
        <w:t>科学、公正、公平、公开</w:t>
      </w:r>
      <w:r>
        <w:rPr>
          <w:rFonts w:hint="eastAsia"/>
          <w:color w:val="000000"/>
          <w:kern w:val="0"/>
        </w:rPr>
        <w:t>的原则。</w:t>
      </w:r>
    </w:p>
    <w:p w14:paraId="2317D8FB" w14:textId="77777777" w:rsidR="0041252F" w:rsidRDefault="008C4621">
      <w:pPr>
        <w:autoSpaceDE w:val="0"/>
        <w:spacing w:line="500" w:lineRule="exact"/>
        <w:ind w:firstLineChars="200" w:firstLine="643"/>
        <w:rPr>
          <w:color w:val="000000"/>
          <w:kern w:val="0"/>
        </w:rPr>
      </w:pPr>
      <w:r>
        <w:rPr>
          <w:rFonts w:hint="eastAsia"/>
          <w:b/>
          <w:bCs/>
          <w:color w:val="000000"/>
          <w:kern w:val="0"/>
        </w:rPr>
        <w:t xml:space="preserve">第六条 </w:t>
      </w:r>
      <w:r>
        <w:rPr>
          <w:rFonts w:hint="eastAsia"/>
          <w:color w:val="000000"/>
          <w:kern w:val="0"/>
        </w:rPr>
        <w:t>认定条件</w:t>
      </w:r>
    </w:p>
    <w:p w14:paraId="64EBDE29" w14:textId="24A38201" w:rsidR="0041252F" w:rsidRDefault="008C4621">
      <w:pPr>
        <w:autoSpaceDE w:val="0"/>
        <w:spacing w:line="500" w:lineRule="exact"/>
        <w:ind w:firstLineChars="200" w:firstLine="640"/>
        <w:rPr>
          <w:color w:val="000000"/>
          <w:kern w:val="0"/>
        </w:rPr>
      </w:pPr>
      <w:r>
        <w:rPr>
          <w:rFonts w:hint="eastAsia"/>
          <w:color w:val="000000"/>
          <w:kern w:val="0"/>
        </w:rPr>
        <w:t>（一）拥有代表性注册商标的所有权或使用权，</w:t>
      </w:r>
      <w:r w:rsidR="003C6747">
        <w:rPr>
          <w:rFonts w:hint="eastAsia"/>
          <w:color w:val="000000"/>
          <w:kern w:val="0"/>
        </w:rPr>
        <w:t>相关手续齐全且无争议</w:t>
      </w:r>
      <w:r>
        <w:rPr>
          <w:rFonts w:hint="eastAsia"/>
          <w:color w:val="000000"/>
          <w:kern w:val="0"/>
        </w:rPr>
        <w:t>；</w:t>
      </w:r>
    </w:p>
    <w:p w14:paraId="47B6C7F3" w14:textId="51FB5EAC" w:rsidR="0041252F" w:rsidRDefault="008C4621">
      <w:pPr>
        <w:autoSpaceDE w:val="0"/>
        <w:spacing w:line="500" w:lineRule="exact"/>
        <w:ind w:firstLineChars="200" w:firstLine="640"/>
        <w:rPr>
          <w:color w:val="000000"/>
          <w:kern w:val="0"/>
        </w:rPr>
      </w:pPr>
      <w:r>
        <w:rPr>
          <w:rFonts w:hint="eastAsia"/>
          <w:color w:val="000000"/>
          <w:kern w:val="0"/>
        </w:rPr>
        <w:t>（二）品牌创立时间</w:t>
      </w:r>
      <w:r w:rsidR="00C915F2">
        <w:rPr>
          <w:rFonts w:hint="eastAsia"/>
          <w:color w:val="000000"/>
          <w:kern w:val="0"/>
        </w:rPr>
        <w:t>原则上应</w:t>
      </w:r>
      <w:r>
        <w:rPr>
          <w:rFonts w:hint="eastAsia"/>
          <w:color w:val="000000"/>
          <w:kern w:val="0"/>
        </w:rPr>
        <w:t>在30</w:t>
      </w:r>
      <w:r w:rsidR="00C915F2">
        <w:rPr>
          <w:rFonts w:hint="eastAsia"/>
          <w:color w:val="000000"/>
          <w:kern w:val="0"/>
        </w:rPr>
        <w:t>年（含）以上，</w:t>
      </w:r>
      <w:r w:rsidR="003C6747">
        <w:rPr>
          <w:rFonts w:hint="eastAsia"/>
          <w:color w:val="000000"/>
          <w:kern w:val="0"/>
        </w:rPr>
        <w:t>如有</w:t>
      </w:r>
      <w:r w:rsidR="00D212BA">
        <w:rPr>
          <w:rFonts w:hint="eastAsia"/>
          <w:color w:val="000000"/>
          <w:kern w:val="0"/>
        </w:rPr>
        <w:t>特殊情况，</w:t>
      </w:r>
      <w:r w:rsidR="003C6747">
        <w:rPr>
          <w:rFonts w:hint="eastAsia"/>
          <w:color w:val="000000"/>
          <w:kern w:val="0"/>
        </w:rPr>
        <w:t>经专家评审</w:t>
      </w:r>
      <w:r w:rsidR="00D212BA">
        <w:rPr>
          <w:rFonts w:hint="eastAsia"/>
          <w:color w:val="000000"/>
          <w:kern w:val="0"/>
        </w:rPr>
        <w:t>可酌情放宽</w:t>
      </w:r>
      <w:r w:rsidR="00A53D89">
        <w:rPr>
          <w:rFonts w:hint="eastAsia"/>
          <w:color w:val="000000"/>
          <w:kern w:val="0"/>
        </w:rPr>
        <w:t>1-2</w:t>
      </w:r>
      <w:r w:rsidR="00D212BA">
        <w:rPr>
          <w:rFonts w:hint="eastAsia"/>
          <w:color w:val="000000"/>
          <w:kern w:val="0"/>
        </w:rPr>
        <w:t>年</w:t>
      </w:r>
      <w:r w:rsidR="008E036E">
        <w:rPr>
          <w:rFonts w:hint="eastAsia"/>
          <w:color w:val="000000"/>
          <w:kern w:val="0"/>
        </w:rPr>
        <w:t>。</w:t>
      </w:r>
    </w:p>
    <w:p w14:paraId="4A21952F" w14:textId="336BC460" w:rsidR="0041252F" w:rsidRDefault="008C4621">
      <w:pPr>
        <w:autoSpaceDE w:val="0"/>
        <w:spacing w:line="500" w:lineRule="exact"/>
        <w:ind w:firstLineChars="200" w:firstLine="640"/>
        <w:rPr>
          <w:color w:val="000000"/>
          <w:kern w:val="0"/>
        </w:rPr>
      </w:pPr>
      <w:r>
        <w:rPr>
          <w:rFonts w:hint="eastAsia"/>
          <w:color w:val="000000"/>
          <w:kern w:val="0"/>
        </w:rPr>
        <w:lastRenderedPageBreak/>
        <w:t>（三）</w:t>
      </w:r>
      <w:r w:rsidRPr="004D16A6">
        <w:rPr>
          <w:rFonts w:hint="eastAsia"/>
          <w:color w:val="000000"/>
        </w:rPr>
        <w:t>传承独特的产</w:t>
      </w:r>
      <w:r>
        <w:rPr>
          <w:rFonts w:hint="eastAsia"/>
          <w:color w:val="000000"/>
          <w:kern w:val="0"/>
        </w:rPr>
        <w:t>品、技艺或服务；</w:t>
      </w:r>
    </w:p>
    <w:p w14:paraId="05651919" w14:textId="77777777" w:rsidR="0041252F" w:rsidRDefault="008C4621">
      <w:pPr>
        <w:autoSpaceDE w:val="0"/>
        <w:spacing w:line="500" w:lineRule="exact"/>
        <w:ind w:firstLineChars="200" w:firstLine="640"/>
        <w:rPr>
          <w:color w:val="000000"/>
        </w:rPr>
      </w:pPr>
      <w:r>
        <w:rPr>
          <w:rFonts w:hint="eastAsia"/>
          <w:color w:val="000000"/>
          <w:kern w:val="0"/>
        </w:rPr>
        <w:t>（四）具有鲜明的</w:t>
      </w:r>
      <w:r w:rsidR="00B65671">
        <w:rPr>
          <w:rFonts w:hint="eastAsia"/>
          <w:color w:val="000000"/>
          <w:kern w:val="0"/>
        </w:rPr>
        <w:t>中华民族传统文化背景和深厚的</w:t>
      </w:r>
      <w:r>
        <w:rPr>
          <w:rFonts w:hint="eastAsia"/>
          <w:color w:val="000000"/>
          <w:kern w:val="0"/>
        </w:rPr>
        <w:t>苏州地域文化底蕴</w:t>
      </w:r>
      <w:r>
        <w:rPr>
          <w:rFonts w:hint="eastAsia"/>
          <w:color w:val="000000"/>
        </w:rPr>
        <w:t>，具有传承历史价值和文化价值；</w:t>
      </w:r>
    </w:p>
    <w:p w14:paraId="12809293" w14:textId="77777777" w:rsidR="0041252F" w:rsidRDefault="008C4621">
      <w:pPr>
        <w:autoSpaceDE w:val="0"/>
        <w:spacing w:line="50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  <w:kern w:val="0"/>
        </w:rPr>
        <w:t>五</w:t>
      </w:r>
      <w:r>
        <w:rPr>
          <w:rFonts w:hint="eastAsia"/>
          <w:color w:val="000000"/>
        </w:rPr>
        <w:t>）具有良好的商业信誉，</w:t>
      </w:r>
      <w:r>
        <w:rPr>
          <w:rFonts w:hint="eastAsia"/>
          <w:color w:val="000000"/>
          <w:kern w:val="0"/>
        </w:rPr>
        <w:t>得到广泛的社会认同和赞誉</w:t>
      </w:r>
      <w:r>
        <w:rPr>
          <w:rFonts w:hint="eastAsia"/>
          <w:color w:val="000000"/>
        </w:rPr>
        <w:t>；</w:t>
      </w:r>
    </w:p>
    <w:p w14:paraId="6983D79C" w14:textId="77777777" w:rsidR="0041252F" w:rsidRDefault="008C4621">
      <w:pPr>
        <w:autoSpaceDE w:val="0"/>
        <w:spacing w:line="50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（六）内地资本及港澳台资本相对控股，经营状况良好，且具有较强的可持续发展能力；</w:t>
      </w:r>
    </w:p>
    <w:p w14:paraId="01F35D15" w14:textId="48597330" w:rsidR="00556206" w:rsidRPr="00556206" w:rsidRDefault="008C4621" w:rsidP="00556206">
      <w:pPr>
        <w:autoSpaceDE w:val="0"/>
        <w:spacing w:line="500" w:lineRule="exact"/>
        <w:ind w:firstLineChars="200" w:firstLine="640"/>
        <w:rPr>
          <w:color w:val="000000"/>
          <w:kern w:val="0"/>
        </w:rPr>
      </w:pPr>
      <w:r>
        <w:rPr>
          <w:rFonts w:hint="eastAsia"/>
          <w:color w:val="000000"/>
        </w:rPr>
        <w:t>（七）</w:t>
      </w:r>
      <w:r>
        <w:rPr>
          <w:rFonts w:hAnsi="Times New Roman" w:hint="eastAsia"/>
          <w:color w:val="000000"/>
        </w:rPr>
        <w:t>抢救、恢复性品牌的</w:t>
      </w:r>
      <w:r>
        <w:rPr>
          <w:rFonts w:hint="eastAsia"/>
          <w:color w:val="000000"/>
          <w:kern w:val="0"/>
        </w:rPr>
        <w:t>持续经营时间在3年（含）以上。</w:t>
      </w:r>
    </w:p>
    <w:p w14:paraId="7046A732" w14:textId="77777777" w:rsidR="0041252F" w:rsidRDefault="008C4621">
      <w:pPr>
        <w:autoSpaceDE w:val="0"/>
        <w:spacing w:line="500" w:lineRule="exact"/>
        <w:ind w:firstLineChars="200" w:firstLine="643"/>
        <w:rPr>
          <w:color w:val="000000"/>
        </w:rPr>
      </w:pPr>
      <w:r>
        <w:rPr>
          <w:rFonts w:hint="eastAsia"/>
          <w:b/>
          <w:bCs/>
          <w:color w:val="000000"/>
        </w:rPr>
        <w:t>第七条</w:t>
      </w:r>
      <w:r>
        <w:rPr>
          <w:rFonts w:hint="eastAsia"/>
          <w:color w:val="000000"/>
        </w:rPr>
        <w:t xml:space="preserve"> 认定程序</w:t>
      </w:r>
    </w:p>
    <w:p w14:paraId="61892EB0" w14:textId="77777777" w:rsidR="0041252F" w:rsidRDefault="008C4621">
      <w:pPr>
        <w:autoSpaceDE w:val="0"/>
        <w:spacing w:line="50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（一）提出申请</w:t>
      </w:r>
    </w:p>
    <w:p w14:paraId="66D0FAB7" w14:textId="77777777" w:rsidR="0041252F" w:rsidRPr="004D16A6" w:rsidRDefault="008C4621">
      <w:pPr>
        <w:autoSpaceDE w:val="0"/>
        <w:spacing w:line="500" w:lineRule="exact"/>
        <w:ind w:firstLineChars="200" w:firstLine="640"/>
        <w:rPr>
          <w:color w:val="000000"/>
          <w:kern w:val="0"/>
        </w:rPr>
      </w:pPr>
      <w:r w:rsidRPr="004D16A6">
        <w:rPr>
          <w:rFonts w:hint="eastAsia"/>
          <w:color w:val="000000"/>
          <w:kern w:val="0"/>
        </w:rPr>
        <w:t>申请单位应向属地街道提出书面申请，并按要求提供真实、有效、完整的证明材料。</w:t>
      </w:r>
      <w:r>
        <w:rPr>
          <w:rFonts w:hint="eastAsia"/>
          <w:color w:val="000000"/>
          <w:kern w:val="0"/>
        </w:rPr>
        <w:t>申请材料包括</w:t>
      </w:r>
      <w:r w:rsidRPr="004D16A6">
        <w:rPr>
          <w:rFonts w:hint="eastAsia"/>
          <w:color w:val="000000"/>
          <w:kern w:val="0"/>
        </w:rPr>
        <w:t>：</w:t>
      </w:r>
    </w:p>
    <w:p w14:paraId="7A2F2414" w14:textId="77777777" w:rsidR="0041252F" w:rsidRPr="004D16A6" w:rsidRDefault="008C4621">
      <w:pPr>
        <w:autoSpaceDE w:val="0"/>
        <w:spacing w:line="500" w:lineRule="exact"/>
        <w:ind w:firstLineChars="200" w:firstLine="640"/>
        <w:rPr>
          <w:color w:val="000000"/>
          <w:kern w:val="0"/>
        </w:rPr>
      </w:pPr>
      <w:r w:rsidRPr="004D16A6">
        <w:rPr>
          <w:color w:val="000000"/>
          <w:kern w:val="0"/>
        </w:rPr>
        <w:t>1.</w:t>
      </w:r>
      <w:r w:rsidR="002A77C9" w:rsidRPr="004D16A6">
        <w:rPr>
          <w:rFonts w:hint="eastAsia"/>
          <w:color w:val="000000"/>
          <w:kern w:val="0"/>
        </w:rPr>
        <w:t>“姑苏老字号”</w:t>
      </w:r>
      <w:r w:rsidR="00895826" w:rsidRPr="004D16A6">
        <w:rPr>
          <w:rFonts w:hint="eastAsia"/>
          <w:color w:val="000000"/>
          <w:kern w:val="0"/>
        </w:rPr>
        <w:t>申</w:t>
      </w:r>
      <w:r w:rsidR="002A77C9" w:rsidRPr="004D16A6">
        <w:rPr>
          <w:rFonts w:hint="eastAsia"/>
          <w:color w:val="000000"/>
          <w:kern w:val="0"/>
        </w:rPr>
        <w:t>报</w:t>
      </w:r>
      <w:r w:rsidR="00895826" w:rsidRPr="004D16A6">
        <w:rPr>
          <w:rFonts w:hint="eastAsia"/>
          <w:color w:val="000000"/>
          <w:kern w:val="0"/>
        </w:rPr>
        <w:t>表</w:t>
      </w:r>
      <w:r w:rsidRPr="004D16A6">
        <w:rPr>
          <w:rFonts w:hint="eastAsia"/>
          <w:color w:val="000000"/>
          <w:kern w:val="0"/>
        </w:rPr>
        <w:t>；</w:t>
      </w:r>
    </w:p>
    <w:p w14:paraId="7D881F27" w14:textId="77777777" w:rsidR="0041252F" w:rsidRPr="004D16A6" w:rsidRDefault="008C4621">
      <w:pPr>
        <w:autoSpaceDE w:val="0"/>
        <w:spacing w:line="500" w:lineRule="exact"/>
        <w:ind w:firstLineChars="200" w:firstLine="640"/>
        <w:rPr>
          <w:color w:val="000000"/>
          <w:kern w:val="0"/>
        </w:rPr>
      </w:pPr>
      <w:r w:rsidRPr="004D16A6">
        <w:rPr>
          <w:color w:val="000000"/>
          <w:kern w:val="0"/>
        </w:rPr>
        <w:t>2.</w:t>
      </w:r>
      <w:r w:rsidRPr="004D16A6">
        <w:rPr>
          <w:color w:val="000000"/>
          <w:kern w:val="0"/>
        </w:rPr>
        <w:t>“</w:t>
      </w:r>
      <w:r w:rsidRPr="004D16A6">
        <w:rPr>
          <w:color w:val="000000"/>
          <w:kern w:val="0"/>
        </w:rPr>
        <w:t>姑苏老字号</w:t>
      </w:r>
      <w:r w:rsidRPr="004D16A6">
        <w:rPr>
          <w:color w:val="000000"/>
          <w:kern w:val="0"/>
        </w:rPr>
        <w:t>”</w:t>
      </w:r>
      <w:r w:rsidRPr="004D16A6">
        <w:rPr>
          <w:color w:val="000000"/>
          <w:kern w:val="0"/>
        </w:rPr>
        <w:t>认定评分表；</w:t>
      </w:r>
    </w:p>
    <w:p w14:paraId="6A20202A" w14:textId="3A0BEE44" w:rsidR="0041252F" w:rsidRDefault="008C4621">
      <w:pPr>
        <w:autoSpaceDE w:val="0"/>
        <w:spacing w:line="500" w:lineRule="exact"/>
        <w:ind w:firstLineChars="200" w:firstLine="640"/>
        <w:rPr>
          <w:color w:val="000000"/>
        </w:rPr>
      </w:pPr>
      <w:r w:rsidRPr="004D16A6">
        <w:rPr>
          <w:color w:val="000000"/>
          <w:kern w:val="0"/>
        </w:rPr>
        <w:t>3.</w:t>
      </w:r>
      <w:r w:rsidR="00F6716B" w:rsidRPr="004D16A6">
        <w:rPr>
          <w:color w:val="000000"/>
          <w:kern w:val="0"/>
        </w:rPr>
        <w:t xml:space="preserve"> 申请单位营业执照复</w:t>
      </w:r>
      <w:r w:rsidR="00F6716B">
        <w:rPr>
          <w:rFonts w:hint="eastAsia"/>
          <w:color w:val="000000"/>
        </w:rPr>
        <w:t>印件</w:t>
      </w:r>
      <w:r>
        <w:rPr>
          <w:rFonts w:hint="eastAsia"/>
          <w:color w:val="000000"/>
          <w:kern w:val="0"/>
        </w:rPr>
        <w:t>、股权结构及近三年经营情况（</w:t>
      </w:r>
      <w:r>
        <w:rPr>
          <w:rFonts w:hint="eastAsia"/>
          <w:color w:val="000000"/>
        </w:rPr>
        <w:t>资产负债表和损益表及纳税情况证明，须加盖财务章）；</w:t>
      </w:r>
      <w:r w:rsidR="003C6747">
        <w:rPr>
          <w:rFonts w:hint="eastAsia"/>
          <w:color w:val="000000"/>
        </w:rPr>
        <w:t>（非公司类除外）</w:t>
      </w:r>
    </w:p>
    <w:p w14:paraId="6D7ED4FB" w14:textId="2AA4C9E3" w:rsidR="0041252F" w:rsidRDefault="008C4621">
      <w:pPr>
        <w:autoSpaceDE w:val="0"/>
        <w:spacing w:line="50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4.</w:t>
      </w:r>
      <w:r>
        <w:rPr>
          <w:rFonts w:hint="eastAsia"/>
          <w:color w:val="000000"/>
          <w:kern w:val="0"/>
        </w:rPr>
        <w:t>品牌创立时间的证明材料；</w:t>
      </w:r>
    </w:p>
    <w:p w14:paraId="35BD8656" w14:textId="77777777" w:rsidR="0041252F" w:rsidRDefault="008C4621">
      <w:pPr>
        <w:autoSpaceDE w:val="0"/>
        <w:spacing w:line="50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5.</w:t>
      </w:r>
      <w:r>
        <w:rPr>
          <w:rFonts w:hint="eastAsia"/>
          <w:color w:val="000000"/>
          <w:kern w:val="0"/>
        </w:rPr>
        <w:t>代表性注册商标所有权或独立使用权</w:t>
      </w:r>
      <w:r>
        <w:rPr>
          <w:rFonts w:hint="eastAsia"/>
          <w:color w:val="000000"/>
        </w:rPr>
        <w:t>证明;</w:t>
      </w:r>
    </w:p>
    <w:p w14:paraId="42D77379" w14:textId="77777777" w:rsidR="0041252F" w:rsidRDefault="008C4621">
      <w:pPr>
        <w:autoSpaceDE w:val="0"/>
        <w:spacing w:line="50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6.</w:t>
      </w:r>
      <w:r>
        <w:rPr>
          <w:rFonts w:hint="eastAsia"/>
          <w:color w:val="000000"/>
          <w:kern w:val="0"/>
        </w:rPr>
        <w:t>传承独特产品、技艺或服务的证明材料；</w:t>
      </w:r>
    </w:p>
    <w:p w14:paraId="5E75C7D1" w14:textId="77777777" w:rsidR="0041252F" w:rsidRDefault="008C4621">
      <w:pPr>
        <w:autoSpaceDE w:val="0"/>
        <w:spacing w:line="500" w:lineRule="exact"/>
        <w:ind w:firstLineChars="200" w:firstLine="640"/>
        <w:rPr>
          <w:color w:val="000000"/>
          <w:kern w:val="0"/>
        </w:rPr>
      </w:pPr>
      <w:r>
        <w:rPr>
          <w:rFonts w:hint="eastAsia"/>
          <w:color w:val="000000"/>
        </w:rPr>
        <w:t>7.</w:t>
      </w:r>
      <w:r>
        <w:rPr>
          <w:rFonts w:hint="eastAsia"/>
          <w:color w:val="000000"/>
          <w:kern w:val="0"/>
        </w:rPr>
        <w:t>主营业务传承脉络清晰的证明材料；</w:t>
      </w:r>
    </w:p>
    <w:p w14:paraId="677F751D" w14:textId="77777777" w:rsidR="0041252F" w:rsidRDefault="008C4621">
      <w:pPr>
        <w:autoSpaceDE w:val="0"/>
        <w:spacing w:line="50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8.</w:t>
      </w:r>
      <w:r>
        <w:rPr>
          <w:rFonts w:hint="eastAsia"/>
          <w:color w:val="000000"/>
          <w:kern w:val="0"/>
        </w:rPr>
        <w:t>商号、商标或品牌历史价值和文化价值的介绍材料；</w:t>
      </w:r>
    </w:p>
    <w:p w14:paraId="1FBCD1B9" w14:textId="77777777" w:rsidR="0041252F" w:rsidRDefault="008C4621">
      <w:pPr>
        <w:autoSpaceDE w:val="0"/>
        <w:spacing w:line="50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9.特色</w:t>
      </w:r>
      <w:r>
        <w:rPr>
          <w:rFonts w:hint="eastAsia"/>
          <w:color w:val="000000"/>
          <w:kern w:val="0"/>
        </w:rPr>
        <w:t>文化介绍和获得社会荣誉等证明材料</w:t>
      </w:r>
      <w:r>
        <w:rPr>
          <w:rFonts w:hint="eastAsia"/>
          <w:color w:val="000000"/>
        </w:rPr>
        <w:t>；</w:t>
      </w:r>
    </w:p>
    <w:p w14:paraId="29C6672C" w14:textId="77777777" w:rsidR="0041252F" w:rsidRDefault="008C4621">
      <w:pPr>
        <w:autoSpaceDE w:val="0"/>
        <w:spacing w:line="50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10.</w:t>
      </w:r>
      <w:r w:rsidR="00752154">
        <w:rPr>
          <w:rFonts w:hint="eastAsia"/>
          <w:color w:val="000000"/>
        </w:rPr>
        <w:t>无不良信用记录证明。</w:t>
      </w:r>
    </w:p>
    <w:p w14:paraId="3B70C8F8" w14:textId="77777777" w:rsidR="0041252F" w:rsidRDefault="008C4621">
      <w:pPr>
        <w:autoSpaceDE w:val="0"/>
        <w:spacing w:line="50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（二）调查鉴别</w:t>
      </w:r>
    </w:p>
    <w:p w14:paraId="70DA9E98" w14:textId="77777777" w:rsidR="0041252F" w:rsidRDefault="008C4621" w:rsidP="00556206">
      <w:pPr>
        <w:autoSpaceDE w:val="0"/>
        <w:spacing w:line="52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属地街道受理后对申请单位材料的真实性、有效性和完</w:t>
      </w:r>
      <w:r>
        <w:rPr>
          <w:rFonts w:hint="eastAsia"/>
          <w:color w:val="000000"/>
        </w:rPr>
        <w:lastRenderedPageBreak/>
        <w:t>整性进行核实。对不符合申报资格或材料不完整的，应予以告知，</w:t>
      </w:r>
      <w:r>
        <w:rPr>
          <w:rFonts w:hint="eastAsia"/>
          <w:color w:val="000000"/>
          <w:kern w:val="0"/>
        </w:rPr>
        <w:t>允许其在申报时限内补充申报</w:t>
      </w:r>
      <w:r>
        <w:rPr>
          <w:rFonts w:hint="eastAsia"/>
          <w:color w:val="000000"/>
        </w:rPr>
        <w:t>；确认申请有效的，提出推荐意见并向区经济和科技局移交申请材料。</w:t>
      </w:r>
    </w:p>
    <w:p w14:paraId="0E031885" w14:textId="77777777" w:rsidR="0041252F" w:rsidRDefault="008C4621" w:rsidP="00556206">
      <w:pPr>
        <w:autoSpaceDE w:val="0"/>
        <w:spacing w:line="52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（三）认定评审</w:t>
      </w:r>
    </w:p>
    <w:p w14:paraId="27D05DFD" w14:textId="77777777" w:rsidR="0041252F" w:rsidRPr="00556206" w:rsidRDefault="00556206" w:rsidP="00556206">
      <w:pPr>
        <w:pStyle w:val="a5"/>
        <w:spacing w:line="520" w:lineRule="exact"/>
        <w:ind w:firstLineChars="200" w:firstLine="640"/>
        <w:rPr>
          <w:color w:val="000000"/>
          <w:kern w:val="2"/>
          <w:sz w:val="32"/>
          <w:szCs w:val="32"/>
        </w:rPr>
      </w:pPr>
      <w:r w:rsidRPr="00B62B75">
        <w:rPr>
          <w:rFonts w:hint="eastAsia"/>
          <w:color w:val="000000"/>
          <w:kern w:val="2"/>
          <w:sz w:val="32"/>
          <w:szCs w:val="32"/>
        </w:rPr>
        <w:t>区</w:t>
      </w:r>
      <w:r w:rsidR="00B62B75" w:rsidRPr="00B62B75">
        <w:rPr>
          <w:rFonts w:hint="eastAsia"/>
          <w:color w:val="000000"/>
          <w:sz w:val="32"/>
          <w:szCs w:val="32"/>
        </w:rPr>
        <w:t>经济和科技</w:t>
      </w:r>
      <w:r w:rsidRPr="00B62B75">
        <w:rPr>
          <w:rFonts w:hint="eastAsia"/>
          <w:color w:val="000000"/>
          <w:kern w:val="2"/>
          <w:sz w:val="32"/>
          <w:szCs w:val="32"/>
        </w:rPr>
        <w:t>局成立</w:t>
      </w:r>
      <w:r w:rsidRPr="00556206">
        <w:rPr>
          <w:rFonts w:hint="eastAsia"/>
          <w:color w:val="000000"/>
          <w:kern w:val="2"/>
          <w:sz w:val="32"/>
          <w:szCs w:val="32"/>
        </w:rPr>
        <w:t>“姑苏老字号”认定工作小组，负责组织有关专家对各街道推荐申请单位“姑苏老字号”的认定工作</w:t>
      </w:r>
      <w:r w:rsidR="008C4621" w:rsidRPr="00556206">
        <w:rPr>
          <w:rFonts w:hint="eastAsia"/>
          <w:color w:val="000000"/>
          <w:kern w:val="2"/>
          <w:sz w:val="32"/>
          <w:szCs w:val="32"/>
        </w:rPr>
        <w:t>，提出拟认定单位名单。</w:t>
      </w:r>
    </w:p>
    <w:p w14:paraId="7FB28B2C" w14:textId="77777777" w:rsidR="0041252F" w:rsidRDefault="008C4621" w:rsidP="00556206">
      <w:pPr>
        <w:autoSpaceDE w:val="0"/>
        <w:spacing w:line="52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（四）公示复核</w:t>
      </w:r>
    </w:p>
    <w:p w14:paraId="7F921622" w14:textId="77777777" w:rsidR="0041252F" w:rsidRDefault="008C4621" w:rsidP="00556206">
      <w:pPr>
        <w:autoSpaceDE w:val="0"/>
        <w:spacing w:line="52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区经济和科技局向社会公示拟认定单位名单，公示期不少于7个工作日。任何单位或个人对拟认定单位有不同意见，均可向区经济和科技局提出异议（须提供详实的书面举证材料）。区经济和科技局接到书面举证材料后组织专家进行复核，15个工作日内</w:t>
      </w:r>
      <w:proofErr w:type="gramStart"/>
      <w:r>
        <w:rPr>
          <w:rFonts w:hint="eastAsia"/>
          <w:color w:val="000000"/>
        </w:rPr>
        <w:t>作出</w:t>
      </w:r>
      <w:proofErr w:type="gramEnd"/>
      <w:r>
        <w:rPr>
          <w:rFonts w:hint="eastAsia"/>
          <w:color w:val="000000"/>
        </w:rPr>
        <w:t>复核结论。经复核，异议成立的，取消拟认定单位的认定资格。</w:t>
      </w:r>
    </w:p>
    <w:p w14:paraId="22681FFF" w14:textId="77777777" w:rsidR="0041252F" w:rsidRDefault="002255AF">
      <w:pPr>
        <w:autoSpaceDE w:val="0"/>
        <w:spacing w:line="50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申请单位</w:t>
      </w:r>
      <w:r w:rsidRPr="002255AF">
        <w:rPr>
          <w:rFonts w:hint="eastAsia"/>
          <w:color w:val="000000"/>
        </w:rPr>
        <w:t>对认定结果有疑义的，可向</w:t>
      </w:r>
      <w:r>
        <w:rPr>
          <w:rFonts w:hint="eastAsia"/>
          <w:color w:val="000000"/>
        </w:rPr>
        <w:t>区经济和科技局</w:t>
      </w:r>
      <w:r w:rsidRPr="002255AF">
        <w:rPr>
          <w:rFonts w:hint="eastAsia"/>
          <w:color w:val="000000"/>
        </w:rPr>
        <w:t>提出书面复核申请</w:t>
      </w:r>
      <w:r>
        <w:rPr>
          <w:rFonts w:hint="eastAsia"/>
          <w:color w:val="000000"/>
        </w:rPr>
        <w:t>(须提交新的证据材料)</w:t>
      </w:r>
      <w:r w:rsidRPr="002255AF">
        <w:rPr>
          <w:rFonts w:hint="eastAsia"/>
          <w:color w:val="000000"/>
        </w:rPr>
        <w:t>，复核</w:t>
      </w:r>
      <w:r>
        <w:rPr>
          <w:rFonts w:hint="eastAsia"/>
          <w:color w:val="000000"/>
        </w:rPr>
        <w:t>结论</w:t>
      </w:r>
      <w:r w:rsidRPr="002255AF">
        <w:rPr>
          <w:rFonts w:hint="eastAsia"/>
          <w:color w:val="000000"/>
        </w:rPr>
        <w:t>在收到书面复核申请之日</w:t>
      </w:r>
      <w:r>
        <w:rPr>
          <w:rFonts w:hint="eastAsia"/>
          <w:color w:val="000000"/>
        </w:rPr>
        <w:t>后15个工作日</w:t>
      </w:r>
      <w:r w:rsidRPr="002255AF">
        <w:rPr>
          <w:color w:val="000000"/>
        </w:rPr>
        <w:t>内</w:t>
      </w:r>
      <w:proofErr w:type="gramStart"/>
      <w:r>
        <w:rPr>
          <w:rFonts w:hint="eastAsia"/>
          <w:color w:val="000000"/>
        </w:rPr>
        <w:t>作出</w:t>
      </w:r>
      <w:proofErr w:type="gramEnd"/>
      <w:r w:rsidRPr="002255AF">
        <w:rPr>
          <w:color w:val="000000"/>
        </w:rPr>
        <w:t>。</w:t>
      </w:r>
    </w:p>
    <w:p w14:paraId="0FA0470A" w14:textId="77777777" w:rsidR="0041252F" w:rsidRDefault="008C4621">
      <w:pPr>
        <w:autoSpaceDE w:val="0"/>
        <w:spacing w:line="50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（五）认定决定</w:t>
      </w:r>
    </w:p>
    <w:p w14:paraId="12D21677" w14:textId="77777777" w:rsidR="0041252F" w:rsidRDefault="008C4621">
      <w:pPr>
        <w:autoSpaceDE w:val="0"/>
        <w:spacing w:line="50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在公示期间无异议或异议不成立的，由区经济和科技局报请区政府批准认定“姑苏老字号”。</w:t>
      </w:r>
    </w:p>
    <w:p w14:paraId="20B47FD1" w14:textId="77777777" w:rsidR="0041252F" w:rsidRDefault="008C4621">
      <w:pPr>
        <w:autoSpaceDE w:val="0"/>
        <w:spacing w:line="50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（六）登记存档</w:t>
      </w:r>
    </w:p>
    <w:p w14:paraId="47982B53" w14:textId="77777777" w:rsidR="0041252F" w:rsidRDefault="008C4621">
      <w:pPr>
        <w:autoSpaceDE w:val="0"/>
        <w:spacing w:line="50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认定过程涉及的所有资料由区经济和科技局存档保留，并负责管理。</w:t>
      </w:r>
    </w:p>
    <w:p w14:paraId="33C2E40C" w14:textId="77777777" w:rsidR="0041252F" w:rsidRDefault="008C4621">
      <w:pPr>
        <w:autoSpaceDE w:val="0"/>
        <w:spacing w:line="50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（七）核发证书</w:t>
      </w:r>
    </w:p>
    <w:p w14:paraId="56B3727B" w14:textId="77777777" w:rsidR="0041252F" w:rsidRPr="004D16A6" w:rsidRDefault="008C4621">
      <w:pPr>
        <w:autoSpaceDE w:val="0"/>
        <w:spacing w:line="50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对通过认定的，</w:t>
      </w:r>
      <w:r w:rsidRPr="004D16A6">
        <w:rPr>
          <w:rFonts w:hint="eastAsia"/>
          <w:color w:val="000000"/>
        </w:rPr>
        <w:t>姑苏区政府授予“姑苏老字号”称号，颁发统一制作、编号的牌匾和证书，并予以公告。</w:t>
      </w:r>
    </w:p>
    <w:p w14:paraId="3D3BB585" w14:textId="77777777" w:rsidR="008D5641" w:rsidRDefault="008D5641">
      <w:pPr>
        <w:autoSpaceDE w:val="0"/>
        <w:spacing w:line="500" w:lineRule="exact"/>
        <w:ind w:firstLineChars="200" w:firstLine="640"/>
        <w:rPr>
          <w:color w:val="000000"/>
        </w:rPr>
      </w:pPr>
    </w:p>
    <w:p w14:paraId="36AF8B2E" w14:textId="77777777" w:rsidR="0041252F" w:rsidRDefault="008C4621">
      <w:pPr>
        <w:autoSpaceDE w:val="0"/>
        <w:spacing w:line="500" w:lineRule="exact"/>
        <w:jc w:val="center"/>
        <w:rPr>
          <w:rFonts w:ascii="方正仿宋_GBK" w:hAnsi="方正仿宋_GBK"/>
        </w:rPr>
      </w:pPr>
      <w:r w:rsidRPr="004D16A6">
        <w:rPr>
          <w:rFonts w:ascii="黑体" w:eastAsia="黑体" w:hint="eastAsia"/>
        </w:rPr>
        <w:lastRenderedPageBreak/>
        <w:t>第三章</w:t>
      </w:r>
      <w:r w:rsidRPr="004D16A6">
        <w:rPr>
          <w:rFonts w:ascii="黑体" w:eastAsia="黑体"/>
        </w:rPr>
        <w:t xml:space="preserve"> </w:t>
      </w:r>
      <w:r>
        <w:rPr>
          <w:rFonts w:ascii="黑体" w:eastAsia="黑体" w:hint="eastAsia"/>
        </w:rPr>
        <w:t>判定标准</w:t>
      </w:r>
    </w:p>
    <w:p w14:paraId="4FC69EDB" w14:textId="095BD035" w:rsidR="0041252F" w:rsidRDefault="008C4621" w:rsidP="004D16A6">
      <w:pPr>
        <w:autoSpaceDE w:val="0"/>
        <w:spacing w:line="500" w:lineRule="exact"/>
        <w:ind w:firstLineChars="200" w:firstLine="643"/>
      </w:pPr>
      <w:r>
        <w:rPr>
          <w:rFonts w:hint="eastAsia"/>
          <w:b/>
          <w:bCs/>
        </w:rPr>
        <w:t xml:space="preserve">第八条 </w:t>
      </w:r>
      <w:r w:rsidR="003C6747">
        <w:rPr>
          <w:rFonts w:hint="eastAsia"/>
        </w:rPr>
        <w:t>“姑苏老字号”评分和判定标准</w:t>
      </w:r>
      <w:r>
        <w:rPr>
          <w:rFonts w:hint="eastAsia"/>
          <w:color w:val="000000"/>
        </w:rPr>
        <w:t>由区经济和科技局</w:t>
      </w:r>
      <w:r w:rsidR="003C6747">
        <w:rPr>
          <w:rFonts w:hint="eastAsia"/>
          <w:color w:val="000000"/>
        </w:rPr>
        <w:t>予以</w:t>
      </w:r>
      <w:r>
        <w:rPr>
          <w:rFonts w:hint="eastAsia"/>
          <w:color w:val="000000"/>
        </w:rPr>
        <w:t>制定</w:t>
      </w:r>
      <w:r>
        <w:rPr>
          <w:rFonts w:hint="eastAsia"/>
        </w:rPr>
        <w:t>。</w:t>
      </w:r>
    </w:p>
    <w:p w14:paraId="11C91752" w14:textId="77777777" w:rsidR="0041252F" w:rsidRPr="004D16A6" w:rsidRDefault="008C4621">
      <w:pPr>
        <w:autoSpaceDE w:val="0"/>
        <w:spacing w:line="500" w:lineRule="exact"/>
        <w:jc w:val="center"/>
        <w:rPr>
          <w:rFonts w:ascii="黑体" w:eastAsia="黑体"/>
        </w:rPr>
      </w:pPr>
      <w:r w:rsidRPr="004D16A6">
        <w:rPr>
          <w:rFonts w:ascii="黑体" w:eastAsia="黑体" w:hint="eastAsia"/>
        </w:rPr>
        <w:t>第四章</w:t>
      </w:r>
      <w:r w:rsidRPr="004D16A6">
        <w:rPr>
          <w:rFonts w:ascii="黑体" w:eastAsia="黑体"/>
        </w:rPr>
        <w:t xml:space="preserve">  </w:t>
      </w:r>
      <w:r w:rsidRPr="004D16A6">
        <w:rPr>
          <w:rFonts w:ascii="黑体" w:eastAsia="黑体" w:hint="eastAsia"/>
        </w:rPr>
        <w:t>动态管理</w:t>
      </w:r>
    </w:p>
    <w:p w14:paraId="6A905D82" w14:textId="77777777" w:rsidR="0041252F" w:rsidRPr="004D16A6" w:rsidRDefault="008C4621">
      <w:pPr>
        <w:autoSpaceDE w:val="0"/>
        <w:spacing w:line="500" w:lineRule="exact"/>
        <w:ind w:firstLineChars="200" w:firstLine="643"/>
      </w:pPr>
      <w:r>
        <w:rPr>
          <w:rFonts w:hint="eastAsia"/>
          <w:b/>
          <w:bCs/>
          <w:color w:val="000000"/>
        </w:rPr>
        <w:t xml:space="preserve">第九条 </w:t>
      </w:r>
      <w:r>
        <w:rPr>
          <w:rFonts w:hint="eastAsia"/>
        </w:rPr>
        <w:t>“姑苏老字号”单位</w:t>
      </w:r>
      <w:r>
        <w:rPr>
          <w:rFonts w:hint="eastAsia"/>
          <w:color w:val="000000"/>
        </w:rPr>
        <w:t>应主动接受区相关部门的监督管理，并</w:t>
      </w:r>
      <w:r w:rsidRPr="004D16A6">
        <w:rPr>
          <w:rFonts w:hint="eastAsia"/>
        </w:rPr>
        <w:t>履行以下义务：</w:t>
      </w:r>
    </w:p>
    <w:p w14:paraId="3F603153" w14:textId="77777777" w:rsidR="0041252F" w:rsidRPr="004D16A6" w:rsidRDefault="008C4621">
      <w:pPr>
        <w:autoSpaceDE w:val="0"/>
        <w:spacing w:line="500" w:lineRule="exact"/>
        <w:ind w:firstLineChars="200" w:firstLine="640"/>
      </w:pPr>
      <w:r w:rsidRPr="004D16A6">
        <w:rPr>
          <w:rFonts w:hint="eastAsia"/>
        </w:rPr>
        <w:t>（一）遵守法律法规，恪守社会公德和商业道德，诚实守信、公平竞争，履行安全生产、质量、劳动者权益保护、消费者权益保护等方面的法定义务，在国际经贸活动中遵循国际通行规则；</w:t>
      </w:r>
    </w:p>
    <w:p w14:paraId="6851029C" w14:textId="77777777" w:rsidR="0041252F" w:rsidRPr="004D16A6" w:rsidRDefault="008C4621">
      <w:pPr>
        <w:autoSpaceDE w:val="0"/>
        <w:spacing w:line="500" w:lineRule="exact"/>
        <w:ind w:firstLineChars="200" w:firstLine="640"/>
      </w:pPr>
      <w:r w:rsidRPr="004D16A6">
        <w:rPr>
          <w:rFonts w:hint="eastAsia"/>
        </w:rPr>
        <w:t>（二）收集、保存代表单位历史传承的实物、资料；</w:t>
      </w:r>
    </w:p>
    <w:p w14:paraId="06DE0320" w14:textId="77777777" w:rsidR="0041252F" w:rsidRPr="004D16A6" w:rsidRDefault="008C4621">
      <w:pPr>
        <w:autoSpaceDE w:val="0"/>
        <w:spacing w:line="500" w:lineRule="exact"/>
        <w:ind w:firstLineChars="200" w:firstLine="640"/>
      </w:pPr>
      <w:r w:rsidRPr="004D16A6">
        <w:rPr>
          <w:rFonts w:hint="eastAsia"/>
        </w:rPr>
        <w:t>（三）为独特技艺的传承及相关活动提供必要条件；</w:t>
      </w:r>
    </w:p>
    <w:p w14:paraId="0E2A9E0C" w14:textId="77777777" w:rsidR="0041252F" w:rsidRPr="004D16A6" w:rsidRDefault="008C4621">
      <w:pPr>
        <w:autoSpaceDE w:val="0"/>
        <w:spacing w:line="500" w:lineRule="exact"/>
        <w:ind w:firstLineChars="200" w:firstLine="640"/>
      </w:pPr>
      <w:r w:rsidRPr="004D16A6">
        <w:rPr>
          <w:rFonts w:hint="eastAsia"/>
        </w:rPr>
        <w:t>（四）积极开展相关展示宣传活动；</w:t>
      </w:r>
    </w:p>
    <w:p w14:paraId="13FDE769" w14:textId="77777777" w:rsidR="0041252F" w:rsidRDefault="008C4621">
      <w:pPr>
        <w:autoSpaceDE w:val="0"/>
        <w:spacing w:line="500" w:lineRule="exact"/>
        <w:ind w:firstLineChars="200" w:firstLine="640"/>
      </w:pPr>
      <w:r w:rsidRPr="004D16A6">
        <w:rPr>
          <w:rFonts w:hint="eastAsia"/>
        </w:rPr>
        <w:t>（五）</w:t>
      </w:r>
      <w:r>
        <w:rPr>
          <w:rFonts w:hint="eastAsia"/>
        </w:rPr>
        <w:t>积极开展知识产权保护，加大知识产权投入，加强品牌管理，维护“姑苏老字号”形象；</w:t>
      </w:r>
    </w:p>
    <w:p w14:paraId="0EA371B4" w14:textId="77777777" w:rsidR="0041252F" w:rsidRDefault="008C4621">
      <w:pPr>
        <w:autoSpaceDE w:val="0"/>
        <w:spacing w:line="500" w:lineRule="exact"/>
        <w:ind w:firstLineChars="200" w:firstLine="640"/>
      </w:pPr>
      <w:r>
        <w:rPr>
          <w:rFonts w:hint="eastAsia"/>
          <w:color w:val="000000"/>
        </w:rPr>
        <w:t>（六）每年3月底前向区经济和科技局提交上一年度企业经营情况的备案报告（资产负债表和损益表，须加盖财务章）。</w:t>
      </w:r>
    </w:p>
    <w:p w14:paraId="2F4DAF9A" w14:textId="77777777" w:rsidR="0041252F" w:rsidRDefault="008C4621">
      <w:pPr>
        <w:pStyle w:val="z-1"/>
        <w:autoSpaceDE w:val="0"/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窗体底端</w:t>
      </w:r>
    </w:p>
    <w:p w14:paraId="52567D0A" w14:textId="224F2FF0" w:rsidR="0041252F" w:rsidRDefault="008C4621">
      <w:pPr>
        <w:autoSpaceDE w:val="0"/>
        <w:spacing w:line="500" w:lineRule="exact"/>
        <w:ind w:firstLineChars="200" w:firstLine="643"/>
        <w:rPr>
          <w:color w:val="000000"/>
        </w:rPr>
      </w:pPr>
      <w:r>
        <w:rPr>
          <w:rFonts w:hint="eastAsia"/>
          <w:b/>
          <w:bCs/>
          <w:color w:val="000000"/>
        </w:rPr>
        <w:t xml:space="preserve">第十条 </w:t>
      </w:r>
      <w:r>
        <w:rPr>
          <w:rFonts w:hint="eastAsia"/>
        </w:rPr>
        <w:t>“姑苏老字号”单位</w:t>
      </w:r>
      <w:r>
        <w:rPr>
          <w:rFonts w:hint="eastAsia"/>
          <w:color w:val="000000"/>
        </w:rPr>
        <w:t>有下列情形之一的，应在</w:t>
      </w:r>
      <w:r w:rsidR="003C6747">
        <w:rPr>
          <w:rFonts w:hint="eastAsia"/>
          <w:color w:val="000000"/>
        </w:rPr>
        <w:t>发生</w:t>
      </w:r>
      <w:r>
        <w:rPr>
          <w:rFonts w:hint="eastAsia"/>
          <w:color w:val="000000"/>
        </w:rPr>
        <w:t>之日起15个工作日内报区经济和科技局备案，并提交相关证明文件：</w:t>
      </w:r>
    </w:p>
    <w:p w14:paraId="5B07B728" w14:textId="77777777" w:rsidR="0041252F" w:rsidRDefault="008C4621">
      <w:pPr>
        <w:autoSpaceDE w:val="0"/>
        <w:spacing w:line="50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（一）单位名称变更；</w:t>
      </w:r>
    </w:p>
    <w:p w14:paraId="520A6128" w14:textId="77777777" w:rsidR="0041252F" w:rsidRDefault="008C4621">
      <w:pPr>
        <w:autoSpaceDE w:val="0"/>
        <w:spacing w:line="50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（二）经营地址变更；</w:t>
      </w:r>
    </w:p>
    <w:p w14:paraId="733E1D63" w14:textId="77777777" w:rsidR="0041252F" w:rsidRDefault="008C4621">
      <w:pPr>
        <w:autoSpaceDE w:val="0"/>
        <w:spacing w:line="50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（三）企业法人或股权变更；</w:t>
      </w:r>
    </w:p>
    <w:p w14:paraId="30FA4159" w14:textId="77777777" w:rsidR="0041252F" w:rsidRDefault="008C4621">
      <w:pPr>
        <w:autoSpaceDE w:val="0"/>
        <w:spacing w:line="50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（四）企业注册商标专用权或合法使用权变更；</w:t>
      </w:r>
    </w:p>
    <w:p w14:paraId="0BA9B9D8" w14:textId="77777777" w:rsidR="0041252F" w:rsidRDefault="008C4621">
      <w:pPr>
        <w:autoSpaceDE w:val="0"/>
        <w:spacing w:line="50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（五）资产抵押或股权质押；</w:t>
      </w:r>
    </w:p>
    <w:p w14:paraId="094B4407" w14:textId="77777777" w:rsidR="0041252F" w:rsidRDefault="008C4621">
      <w:pPr>
        <w:autoSpaceDE w:val="0"/>
        <w:spacing w:line="50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（六）实际控制权转移；</w:t>
      </w:r>
    </w:p>
    <w:p w14:paraId="277D68A2" w14:textId="77777777" w:rsidR="0041252F" w:rsidRDefault="008C4621">
      <w:pPr>
        <w:autoSpaceDE w:val="0"/>
        <w:spacing w:line="50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lastRenderedPageBreak/>
        <w:t>（七）企业法人资格丧失；</w:t>
      </w:r>
    </w:p>
    <w:p w14:paraId="1123C926" w14:textId="77777777" w:rsidR="0041252F" w:rsidRDefault="008C4621">
      <w:pPr>
        <w:autoSpaceDE w:val="0"/>
        <w:spacing w:line="50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（八）其他重大变更事项。</w:t>
      </w:r>
    </w:p>
    <w:p w14:paraId="24E8766C" w14:textId="77777777" w:rsidR="0041252F" w:rsidRDefault="008C4621">
      <w:pPr>
        <w:autoSpaceDE w:val="0"/>
        <w:spacing w:line="500" w:lineRule="exact"/>
        <w:ind w:firstLineChars="200" w:firstLine="643"/>
        <w:rPr>
          <w:color w:val="000000"/>
        </w:rPr>
      </w:pPr>
      <w:r>
        <w:rPr>
          <w:rFonts w:hint="eastAsia"/>
          <w:b/>
          <w:bCs/>
          <w:color w:val="000000"/>
        </w:rPr>
        <w:t>第十一条</w:t>
      </w:r>
      <w:r>
        <w:rPr>
          <w:rFonts w:hint="eastAsia"/>
          <w:color w:val="000000"/>
        </w:rPr>
        <w:t xml:space="preserve"> 区经济和科技局原则上每隔四年对已认定的“姑苏老字号”</w:t>
      </w:r>
      <w:r w:rsidR="008574F8">
        <w:rPr>
          <w:rFonts w:hAnsi="Times New Roman" w:hint="eastAsia"/>
        </w:rPr>
        <w:t>进行</w:t>
      </w:r>
      <w:r>
        <w:rPr>
          <w:rFonts w:hint="eastAsia"/>
          <w:color w:val="000000"/>
        </w:rPr>
        <w:t>重新评审。不符合</w:t>
      </w:r>
      <w:r w:rsidR="008574F8">
        <w:rPr>
          <w:rFonts w:hint="eastAsia"/>
          <w:color w:val="000000"/>
        </w:rPr>
        <w:t>“姑苏老字号”</w:t>
      </w:r>
      <w:r>
        <w:rPr>
          <w:rFonts w:hint="eastAsia"/>
          <w:color w:val="000000"/>
        </w:rPr>
        <w:t>认定条件的，由区经济和科技局</w:t>
      </w:r>
      <w:r w:rsidRPr="004D16A6">
        <w:rPr>
          <w:rFonts w:hint="eastAsia"/>
          <w:color w:val="000000"/>
        </w:rPr>
        <w:t>报请区政府</w:t>
      </w:r>
      <w:r w:rsidR="008574F8" w:rsidRPr="004D16A6">
        <w:rPr>
          <w:rFonts w:hint="eastAsia"/>
          <w:color w:val="000000"/>
        </w:rPr>
        <w:t>撤销</w:t>
      </w:r>
      <w:r>
        <w:rPr>
          <w:rFonts w:hint="eastAsia"/>
          <w:color w:val="000000"/>
        </w:rPr>
        <w:t>其“姑苏老字号”称号，并向社会</w:t>
      </w:r>
      <w:r w:rsidR="008574F8">
        <w:rPr>
          <w:rFonts w:hint="eastAsia"/>
          <w:color w:val="000000"/>
        </w:rPr>
        <w:t>公告</w:t>
      </w:r>
      <w:r>
        <w:rPr>
          <w:rFonts w:hint="eastAsia"/>
          <w:color w:val="000000"/>
        </w:rPr>
        <w:t>。</w:t>
      </w:r>
    </w:p>
    <w:p w14:paraId="0513C8E2" w14:textId="77777777" w:rsidR="0041252F" w:rsidRPr="004D16A6" w:rsidRDefault="008C4621">
      <w:pPr>
        <w:autoSpaceDE w:val="0"/>
        <w:spacing w:line="500" w:lineRule="exact"/>
        <w:ind w:firstLineChars="200" w:firstLine="643"/>
        <w:rPr>
          <w:color w:val="000000"/>
        </w:rPr>
      </w:pPr>
      <w:r>
        <w:rPr>
          <w:rFonts w:hint="eastAsia"/>
          <w:b/>
          <w:bCs/>
          <w:color w:val="000000"/>
        </w:rPr>
        <w:t>第十二条</w:t>
      </w:r>
      <w:r>
        <w:rPr>
          <w:rFonts w:hint="eastAsia"/>
          <w:color w:val="000000"/>
        </w:rPr>
        <w:t xml:space="preserve"> “姑苏老字号”</w:t>
      </w:r>
      <w:r>
        <w:rPr>
          <w:rFonts w:hAnsi="Times New Roman" w:hint="eastAsia"/>
        </w:rPr>
        <w:t>单位</w:t>
      </w:r>
      <w:r>
        <w:rPr>
          <w:rFonts w:hint="eastAsia"/>
          <w:color w:val="000000"/>
        </w:rPr>
        <w:t>出现情节轻微的违法违规、失信行为或未按规定提交年度经营情况报告，由区经济和科技局核定后责令其限期改正；</w:t>
      </w:r>
      <w:r w:rsidRPr="004D16A6">
        <w:rPr>
          <w:rFonts w:hint="eastAsia"/>
          <w:color w:val="000000"/>
        </w:rPr>
        <w:t>有严重损害消费者权益、出现重大质量问题或安全事故、严重侵犯他人知识产权、严重扰乱市场秩序、以不正当方式骗取“姑苏老字号”称号等情形之一的，由区经济和科技局报请区政府</w:t>
      </w:r>
      <w:r>
        <w:rPr>
          <w:rFonts w:hint="eastAsia"/>
          <w:color w:val="000000"/>
        </w:rPr>
        <w:t>批准撤销</w:t>
      </w:r>
      <w:r w:rsidRPr="004D16A6">
        <w:rPr>
          <w:rFonts w:hint="eastAsia"/>
          <w:color w:val="000000"/>
        </w:rPr>
        <w:t>其“姑苏老字号”称号，并向社会公告。</w:t>
      </w:r>
    </w:p>
    <w:p w14:paraId="630E29B1" w14:textId="77777777" w:rsidR="0041252F" w:rsidRDefault="008C4621">
      <w:pPr>
        <w:autoSpaceDE w:val="0"/>
        <w:spacing w:line="500" w:lineRule="exact"/>
        <w:jc w:val="center"/>
        <w:rPr>
          <w:rFonts w:ascii="黑体" w:eastAsia="黑体"/>
          <w:color w:val="000000"/>
          <w:shd w:val="clear" w:color="auto" w:fill="FFFFFF"/>
        </w:rPr>
      </w:pPr>
      <w:r w:rsidRPr="004D16A6">
        <w:rPr>
          <w:rFonts w:ascii="黑体" w:eastAsia="黑体" w:hint="eastAsia"/>
        </w:rPr>
        <w:t>第五章</w:t>
      </w:r>
      <w:r w:rsidRPr="004D16A6">
        <w:rPr>
          <w:rFonts w:ascii="黑体" w:eastAsia="黑体"/>
        </w:rPr>
        <w:t xml:space="preserve">  </w:t>
      </w:r>
      <w:r w:rsidRPr="004D16A6">
        <w:rPr>
          <w:rFonts w:ascii="黑体" w:eastAsia="黑体" w:hint="eastAsia"/>
        </w:rPr>
        <w:t>保护与促进</w:t>
      </w:r>
    </w:p>
    <w:p w14:paraId="31624FDB" w14:textId="77777777" w:rsidR="0041252F" w:rsidRDefault="008C4621">
      <w:pPr>
        <w:autoSpaceDE w:val="0"/>
        <w:spacing w:line="500" w:lineRule="exact"/>
        <w:ind w:firstLineChars="200" w:firstLine="643"/>
        <w:rPr>
          <w:color w:val="000000"/>
          <w:kern w:val="0"/>
          <w:shd w:val="clear" w:color="auto" w:fill="FFFFFF"/>
        </w:rPr>
      </w:pPr>
      <w:r w:rsidRPr="004D16A6">
        <w:rPr>
          <w:rFonts w:hint="eastAsia"/>
          <w:b/>
          <w:bCs/>
          <w:color w:val="000000"/>
        </w:rPr>
        <w:t>第十三条</w:t>
      </w:r>
      <w:r w:rsidRPr="004D16A6">
        <w:rPr>
          <w:b/>
          <w:bCs/>
          <w:color w:val="000000"/>
        </w:rPr>
        <w:t xml:space="preserve"> </w:t>
      </w:r>
      <w:r>
        <w:rPr>
          <w:rFonts w:hint="eastAsia"/>
          <w:color w:val="000000"/>
        </w:rPr>
        <w:t>已获商务部门认定的“中华老字号”、“江苏老字号”、“苏州老字号”自然认定为“姑苏老字号”，不再组织认定。</w:t>
      </w:r>
    </w:p>
    <w:p w14:paraId="239E5542" w14:textId="77777777" w:rsidR="0041252F" w:rsidRDefault="008C4621">
      <w:pPr>
        <w:autoSpaceDE w:val="0"/>
        <w:spacing w:line="500" w:lineRule="exact"/>
        <w:ind w:firstLineChars="200" w:firstLine="643"/>
        <w:rPr>
          <w:color w:val="000000"/>
        </w:rPr>
      </w:pPr>
      <w:r>
        <w:rPr>
          <w:rFonts w:hint="eastAsia"/>
          <w:b/>
          <w:bCs/>
          <w:color w:val="000000"/>
        </w:rPr>
        <w:t xml:space="preserve">第十四条 </w:t>
      </w:r>
      <w:r>
        <w:rPr>
          <w:rFonts w:hint="eastAsia"/>
          <w:color w:val="000000"/>
        </w:rPr>
        <w:t>经认定为“姑苏老字号”的单位，享有“姑苏老字号”字样和标识使用权，可以在相应产品或服务的包装、装潢、说明书、广告宣传及互联网媒体中使用统一规定的</w:t>
      </w:r>
      <w:r w:rsidRPr="004D16A6">
        <w:rPr>
          <w:rFonts w:hint="eastAsia"/>
          <w:color w:val="000000"/>
        </w:rPr>
        <w:t>“姑苏老字号”字样和标识。</w:t>
      </w:r>
    </w:p>
    <w:p w14:paraId="0C399082" w14:textId="77777777" w:rsidR="0041252F" w:rsidRDefault="008C4621">
      <w:pPr>
        <w:autoSpaceDE w:val="0"/>
        <w:spacing w:line="500" w:lineRule="exact"/>
        <w:ind w:firstLineChars="200" w:firstLine="643"/>
        <w:rPr>
          <w:color w:val="000000"/>
        </w:rPr>
      </w:pPr>
      <w:r>
        <w:rPr>
          <w:rFonts w:hint="eastAsia"/>
          <w:b/>
          <w:bCs/>
          <w:color w:val="000000"/>
        </w:rPr>
        <w:t xml:space="preserve">第十五条 </w:t>
      </w:r>
      <w:r>
        <w:rPr>
          <w:rFonts w:hint="eastAsia"/>
          <w:color w:val="000000"/>
        </w:rPr>
        <w:t>经认定为“姑苏老字号”的单位，可推荐加入姑苏区老字号协会，符合条件的优先推荐参评“苏州老字号”、“江苏老字号”、“中华老字号”。</w:t>
      </w:r>
    </w:p>
    <w:p w14:paraId="53B3C6F4" w14:textId="2FA82A39" w:rsidR="0041252F" w:rsidRDefault="008C4621" w:rsidP="004D16A6">
      <w:pPr>
        <w:autoSpaceDE w:val="0"/>
        <w:spacing w:line="500" w:lineRule="exact"/>
        <w:ind w:firstLineChars="200" w:firstLine="643"/>
      </w:pPr>
      <w:r>
        <w:rPr>
          <w:rFonts w:hint="eastAsia"/>
          <w:b/>
          <w:bCs/>
          <w:color w:val="000000"/>
        </w:rPr>
        <w:t>第十六条</w:t>
      </w:r>
      <w:r w:rsidR="00977941">
        <w:rPr>
          <w:rFonts w:hint="eastAsia"/>
          <w:b/>
          <w:bCs/>
          <w:color w:val="000000"/>
        </w:rPr>
        <w:t xml:space="preserve"> </w:t>
      </w:r>
      <w:r w:rsidR="003C6747">
        <w:rPr>
          <w:rFonts w:hint="eastAsia"/>
          <w:color w:val="000000"/>
        </w:rPr>
        <w:t>区各有关部门要加快建立保护和促进老字号发展的支持体系，鼓励面向老字号企业提供融资、市场开拓、科技应用、管理提升和法律维权等公共服务，支持老字号企</w:t>
      </w:r>
      <w:r w:rsidR="003C6747">
        <w:rPr>
          <w:rFonts w:hint="eastAsia"/>
          <w:color w:val="000000"/>
        </w:rPr>
        <w:lastRenderedPageBreak/>
        <w:t>业技术、服务、文化和经营创新，加强老字号原址保护，推动“姑苏老字号”</w:t>
      </w:r>
      <w:proofErr w:type="gramStart"/>
      <w:r w:rsidR="003C6747">
        <w:rPr>
          <w:rFonts w:hint="eastAsia"/>
          <w:color w:val="000000"/>
        </w:rPr>
        <w:t>进商业</w:t>
      </w:r>
      <w:proofErr w:type="gramEnd"/>
      <w:r w:rsidR="003C6747">
        <w:rPr>
          <w:rFonts w:hint="eastAsia"/>
          <w:color w:val="000000"/>
        </w:rPr>
        <w:t>街区、进学校社区、进景点景区、</w:t>
      </w:r>
      <w:proofErr w:type="gramStart"/>
      <w:r w:rsidR="003C6747">
        <w:rPr>
          <w:rFonts w:hint="eastAsia"/>
          <w:color w:val="000000"/>
        </w:rPr>
        <w:t>进商超</w:t>
      </w:r>
      <w:proofErr w:type="gramEnd"/>
      <w:r w:rsidR="003C6747">
        <w:rPr>
          <w:rFonts w:hint="eastAsia"/>
          <w:color w:val="000000"/>
        </w:rPr>
        <w:t>专区，推进老字号与文化、旅游、科技等产业的深度融合，促进“姑苏老字号”的</w:t>
      </w:r>
      <w:r w:rsidR="003C6747">
        <w:rPr>
          <w:rFonts w:hint="eastAsia"/>
        </w:rPr>
        <w:t>文化传承、技艺改良、产品研发、知识产权保护</w:t>
      </w:r>
      <w:r w:rsidR="003C6747">
        <w:rPr>
          <w:rFonts w:hint="eastAsia"/>
          <w:color w:val="000000"/>
        </w:rPr>
        <w:t>、</w:t>
      </w:r>
      <w:r w:rsidR="003C6747">
        <w:rPr>
          <w:rFonts w:hint="eastAsia"/>
        </w:rPr>
        <w:t>跨界合作</w:t>
      </w:r>
      <w:r w:rsidR="003C6747">
        <w:rPr>
          <w:rFonts w:hint="eastAsia"/>
          <w:color w:val="000000"/>
        </w:rPr>
        <w:t>、市场推广和线上线下融合发展。</w:t>
      </w:r>
    </w:p>
    <w:p w14:paraId="32E45EDA" w14:textId="77777777" w:rsidR="0041252F" w:rsidRPr="004D16A6" w:rsidRDefault="008C4621">
      <w:pPr>
        <w:autoSpaceDE w:val="0"/>
        <w:spacing w:line="500" w:lineRule="exact"/>
        <w:jc w:val="center"/>
        <w:rPr>
          <w:rFonts w:ascii="黑体" w:eastAsia="黑体"/>
        </w:rPr>
      </w:pPr>
      <w:r w:rsidRPr="004D16A6">
        <w:rPr>
          <w:rFonts w:ascii="黑体" w:eastAsia="黑体" w:hint="eastAsia"/>
        </w:rPr>
        <w:t>第六章</w:t>
      </w:r>
      <w:r w:rsidRPr="004D16A6">
        <w:rPr>
          <w:rFonts w:ascii="黑体" w:eastAsia="黑体"/>
        </w:rPr>
        <w:t xml:space="preserve"> </w:t>
      </w:r>
      <w:r w:rsidRPr="004D16A6">
        <w:rPr>
          <w:rFonts w:ascii="黑体" w:eastAsia="黑体" w:hint="eastAsia"/>
        </w:rPr>
        <w:t>附</w:t>
      </w:r>
      <w:r w:rsidRPr="004D16A6">
        <w:rPr>
          <w:rFonts w:ascii="黑体" w:eastAsia="黑体"/>
        </w:rPr>
        <w:t xml:space="preserve"> </w:t>
      </w:r>
      <w:r w:rsidRPr="004D16A6">
        <w:rPr>
          <w:rFonts w:ascii="黑体" w:eastAsia="黑体" w:hint="eastAsia"/>
        </w:rPr>
        <w:t>则</w:t>
      </w:r>
    </w:p>
    <w:p w14:paraId="7E178D5C" w14:textId="036BC155" w:rsidR="0041252F" w:rsidRDefault="008C4621">
      <w:pPr>
        <w:autoSpaceDE w:val="0"/>
        <w:spacing w:line="500" w:lineRule="exact"/>
        <w:ind w:firstLineChars="200" w:firstLine="643"/>
      </w:pPr>
      <w:r>
        <w:rPr>
          <w:rFonts w:hint="eastAsia"/>
          <w:b/>
          <w:bCs/>
        </w:rPr>
        <w:t>第十</w:t>
      </w:r>
      <w:r w:rsidR="00977941">
        <w:rPr>
          <w:rFonts w:hint="eastAsia"/>
          <w:b/>
          <w:bCs/>
        </w:rPr>
        <w:t>七</w:t>
      </w:r>
      <w:r>
        <w:rPr>
          <w:rFonts w:hint="eastAsia"/>
          <w:b/>
          <w:bCs/>
        </w:rPr>
        <w:t xml:space="preserve">条 </w:t>
      </w:r>
      <w:r>
        <w:rPr>
          <w:rFonts w:hint="eastAsia"/>
        </w:rPr>
        <w:t>本</w:t>
      </w:r>
      <w:proofErr w:type="gramStart"/>
      <w:r>
        <w:rPr>
          <w:rFonts w:hint="eastAsia"/>
        </w:rPr>
        <w:t>办法由姑苏区</w:t>
      </w:r>
      <w:proofErr w:type="gramEnd"/>
      <w:r>
        <w:rPr>
          <w:rFonts w:hint="eastAsia"/>
        </w:rPr>
        <w:t>经济和科技局负责解释。</w:t>
      </w:r>
    </w:p>
    <w:p w14:paraId="6896FD27" w14:textId="774BDF80" w:rsidR="0041252F" w:rsidRDefault="008C4621">
      <w:pPr>
        <w:autoSpaceDE w:val="0"/>
        <w:spacing w:line="500" w:lineRule="exact"/>
        <w:ind w:firstLineChars="200" w:firstLine="643"/>
      </w:pPr>
      <w:r>
        <w:rPr>
          <w:rFonts w:hint="eastAsia"/>
          <w:b/>
          <w:bCs/>
        </w:rPr>
        <w:t>第</w:t>
      </w:r>
      <w:r w:rsidR="00947EA9">
        <w:rPr>
          <w:rFonts w:hint="eastAsia"/>
          <w:b/>
          <w:bCs/>
        </w:rPr>
        <w:t>十</w:t>
      </w:r>
      <w:r w:rsidR="00977941">
        <w:rPr>
          <w:rFonts w:hint="eastAsia"/>
          <w:b/>
          <w:bCs/>
        </w:rPr>
        <w:t>八</w:t>
      </w:r>
      <w:bookmarkStart w:id="0" w:name="_GoBack"/>
      <w:bookmarkEnd w:id="0"/>
      <w:r>
        <w:rPr>
          <w:rFonts w:hint="eastAsia"/>
          <w:b/>
          <w:bCs/>
        </w:rPr>
        <w:t xml:space="preserve">条 </w:t>
      </w:r>
      <w:r>
        <w:rPr>
          <w:rFonts w:hint="eastAsia"/>
        </w:rPr>
        <w:t>本办法自颁布之日起施行。</w:t>
      </w:r>
    </w:p>
    <w:p w14:paraId="10D74058" w14:textId="619991A4" w:rsidR="0041252F" w:rsidRDefault="008C4621" w:rsidP="004D16A6">
      <w:pPr>
        <w:autoSpaceDE w:val="0"/>
        <w:spacing w:line="500" w:lineRule="exact"/>
      </w:pPr>
      <w:r>
        <w:rPr>
          <w:rFonts w:hint="eastAsia"/>
        </w:rPr>
        <w:t xml:space="preserve"> </w:t>
      </w:r>
    </w:p>
    <w:sectPr w:rsidR="0041252F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CCE8685" w15:done="0"/>
  <w15:commentEx w15:paraId="4A0B8178" w15:done="0"/>
  <w15:commentEx w15:paraId="3672BAD3" w15:done="0"/>
  <w15:commentEx w15:paraId="6A760F82" w15:done="0"/>
  <w15:commentEx w15:paraId="4E3DECC8" w15:done="0"/>
  <w15:commentEx w15:paraId="38B1867B" w15:done="0"/>
  <w15:commentEx w15:paraId="0D80DDA6" w15:done="0"/>
  <w15:commentEx w15:paraId="23C3EF4A" w15:done="0"/>
  <w15:commentEx w15:paraId="2EBFB663" w15:done="0"/>
  <w15:commentEx w15:paraId="0BC4B8E7" w15:done="0"/>
  <w15:commentEx w15:paraId="14F62D98" w15:done="0"/>
  <w15:commentEx w15:paraId="026CC80E" w15:done="0"/>
  <w15:commentEx w15:paraId="22437DEE" w15:done="0"/>
  <w15:commentEx w15:paraId="1242D9D3" w15:done="0"/>
  <w15:commentEx w15:paraId="29AB2D46" w15:done="0"/>
  <w15:commentEx w15:paraId="26F4A40F" w15:done="0"/>
  <w15:commentEx w15:paraId="12468DD2" w15:done="0"/>
  <w15:commentEx w15:paraId="37BB77DF" w15:done="0"/>
  <w15:commentEx w15:paraId="2DF283E6" w15:done="0"/>
  <w15:commentEx w15:paraId="4BBAD8E2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685893" w14:textId="77777777" w:rsidR="007C1F2B" w:rsidRDefault="007C1F2B">
      <w:r>
        <w:separator/>
      </w:r>
    </w:p>
  </w:endnote>
  <w:endnote w:type="continuationSeparator" w:id="0">
    <w:p w14:paraId="659AA468" w14:textId="77777777" w:rsidR="007C1F2B" w:rsidRDefault="007C1F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13438"/>
      <w:docPartObj>
        <w:docPartGallery w:val="AutoText"/>
      </w:docPartObj>
    </w:sdtPr>
    <w:sdtEndPr/>
    <w:sdtContent>
      <w:p w14:paraId="0B56B44E" w14:textId="506221FA" w:rsidR="0041252F" w:rsidRDefault="008C4621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77941" w:rsidRPr="00977941">
          <w:rPr>
            <w:noProof/>
            <w:lang w:val="zh-CN"/>
          </w:rPr>
          <w:t>6</w:t>
        </w:r>
        <w:r>
          <w:fldChar w:fldCharType="end"/>
        </w:r>
      </w:p>
    </w:sdtContent>
  </w:sdt>
  <w:p w14:paraId="184FCBB6" w14:textId="77777777" w:rsidR="0041252F" w:rsidRDefault="0041252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007352" w14:textId="77777777" w:rsidR="007C1F2B" w:rsidRDefault="007C1F2B">
      <w:r>
        <w:separator/>
      </w:r>
    </w:p>
  </w:footnote>
  <w:footnote w:type="continuationSeparator" w:id="0">
    <w:p w14:paraId="79B691D5" w14:textId="77777777" w:rsidR="007C1F2B" w:rsidRDefault="007C1F2B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Wang, Yugao">
    <w15:presenceInfo w15:providerId="AD" w15:userId="S-1-5-21-1294404594-4172486601-282865058-8932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73B"/>
    <w:rsid w:val="00016E48"/>
    <w:rsid w:val="00045484"/>
    <w:rsid w:val="00057474"/>
    <w:rsid w:val="000D77BB"/>
    <w:rsid w:val="00140923"/>
    <w:rsid w:val="00167C2F"/>
    <w:rsid w:val="00193F77"/>
    <w:rsid w:val="00206155"/>
    <w:rsid w:val="0022484F"/>
    <w:rsid w:val="002255AF"/>
    <w:rsid w:val="0023684A"/>
    <w:rsid w:val="002A2BE5"/>
    <w:rsid w:val="002A55AA"/>
    <w:rsid w:val="002A77C9"/>
    <w:rsid w:val="002B3694"/>
    <w:rsid w:val="002B7B1C"/>
    <w:rsid w:val="002D566B"/>
    <w:rsid w:val="002D7105"/>
    <w:rsid w:val="003541EB"/>
    <w:rsid w:val="003831D2"/>
    <w:rsid w:val="003B61D9"/>
    <w:rsid w:val="003C6747"/>
    <w:rsid w:val="003D4943"/>
    <w:rsid w:val="003E3A16"/>
    <w:rsid w:val="0041252F"/>
    <w:rsid w:val="0045493C"/>
    <w:rsid w:val="00456E2A"/>
    <w:rsid w:val="00466E07"/>
    <w:rsid w:val="004852EE"/>
    <w:rsid w:val="004B2024"/>
    <w:rsid w:val="004D16A6"/>
    <w:rsid w:val="00551BA7"/>
    <w:rsid w:val="00556206"/>
    <w:rsid w:val="0060373B"/>
    <w:rsid w:val="00606397"/>
    <w:rsid w:val="006511F2"/>
    <w:rsid w:val="00661EFB"/>
    <w:rsid w:val="006738ED"/>
    <w:rsid w:val="00752154"/>
    <w:rsid w:val="00757DDF"/>
    <w:rsid w:val="007C1F2B"/>
    <w:rsid w:val="007F0C8E"/>
    <w:rsid w:val="008355D1"/>
    <w:rsid w:val="00841504"/>
    <w:rsid w:val="0084430D"/>
    <w:rsid w:val="008574F8"/>
    <w:rsid w:val="008644B6"/>
    <w:rsid w:val="0087028A"/>
    <w:rsid w:val="00873038"/>
    <w:rsid w:val="00895826"/>
    <w:rsid w:val="008A2B35"/>
    <w:rsid w:val="008C4621"/>
    <w:rsid w:val="008D5641"/>
    <w:rsid w:val="008D6F47"/>
    <w:rsid w:val="008D6F7F"/>
    <w:rsid w:val="008E036E"/>
    <w:rsid w:val="008E3C2E"/>
    <w:rsid w:val="00922633"/>
    <w:rsid w:val="00947EA9"/>
    <w:rsid w:val="00955F14"/>
    <w:rsid w:val="00957969"/>
    <w:rsid w:val="00977941"/>
    <w:rsid w:val="009D33F4"/>
    <w:rsid w:val="009D7247"/>
    <w:rsid w:val="009E71C1"/>
    <w:rsid w:val="009E7D7B"/>
    <w:rsid w:val="00A16F07"/>
    <w:rsid w:val="00A45ACB"/>
    <w:rsid w:val="00A53D89"/>
    <w:rsid w:val="00A62230"/>
    <w:rsid w:val="00A97450"/>
    <w:rsid w:val="00AE5541"/>
    <w:rsid w:val="00B021DE"/>
    <w:rsid w:val="00B12DF3"/>
    <w:rsid w:val="00B30409"/>
    <w:rsid w:val="00B41226"/>
    <w:rsid w:val="00B41F3B"/>
    <w:rsid w:val="00B471DF"/>
    <w:rsid w:val="00B5660B"/>
    <w:rsid w:val="00B62B75"/>
    <w:rsid w:val="00B63D38"/>
    <w:rsid w:val="00B65671"/>
    <w:rsid w:val="00B83A88"/>
    <w:rsid w:val="00BA0F4D"/>
    <w:rsid w:val="00BB0176"/>
    <w:rsid w:val="00BE098F"/>
    <w:rsid w:val="00BF17EE"/>
    <w:rsid w:val="00C915F2"/>
    <w:rsid w:val="00D11BD3"/>
    <w:rsid w:val="00D212BA"/>
    <w:rsid w:val="00D308AC"/>
    <w:rsid w:val="00D31364"/>
    <w:rsid w:val="00D62542"/>
    <w:rsid w:val="00DD6C90"/>
    <w:rsid w:val="00DE4BF2"/>
    <w:rsid w:val="00E20F0C"/>
    <w:rsid w:val="00E9251D"/>
    <w:rsid w:val="00F021A6"/>
    <w:rsid w:val="00F554BE"/>
    <w:rsid w:val="00F61026"/>
    <w:rsid w:val="00F6716B"/>
    <w:rsid w:val="00F75ACD"/>
    <w:rsid w:val="00F87879"/>
    <w:rsid w:val="00FA15D9"/>
    <w:rsid w:val="2F3C0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9F7A3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 w:hAnsi="宋体" w:cs="宋体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jc w:val="left"/>
    </w:pPr>
    <w:rPr>
      <w:kern w:val="0"/>
      <w:sz w:val="24"/>
      <w:szCs w:val="24"/>
    </w:rPr>
  </w:style>
  <w:style w:type="character" w:styleId="a6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z-1">
    <w:name w:val="z-窗体底端1"/>
    <w:basedOn w:val="a"/>
    <w:next w:val="a"/>
    <w:link w:val="z-Char"/>
    <w:uiPriority w:val="99"/>
    <w:semiHidden/>
    <w:unhideWhenUsed/>
    <w:pPr>
      <w:pBdr>
        <w:top w:val="single" w:sz="6" w:space="1" w:color="auto"/>
      </w:pBdr>
      <w:jc w:val="center"/>
    </w:pPr>
    <w:rPr>
      <w:rFonts w:ascii="Arial" w:eastAsia="宋体" w:hAnsi="Arial" w:cs="Arial"/>
      <w:vanish/>
      <w:sz w:val="16"/>
      <w:szCs w:val="16"/>
    </w:rPr>
  </w:style>
  <w:style w:type="character" w:customStyle="1" w:styleId="z-Char">
    <w:name w:val="z-窗体底端 Char"/>
    <w:basedOn w:val="a0"/>
    <w:link w:val="z-1"/>
    <w:uiPriority w:val="99"/>
    <w:semiHidden/>
    <w:rPr>
      <w:rFonts w:ascii="Arial" w:eastAsia="宋体" w:hAnsi="Arial" w:cs="Arial"/>
      <w:vanish/>
      <w:sz w:val="16"/>
      <w:szCs w:val="16"/>
    </w:rPr>
  </w:style>
  <w:style w:type="character" w:customStyle="1" w:styleId="Char0">
    <w:name w:val="页眉 Char"/>
    <w:basedOn w:val="a0"/>
    <w:link w:val="a4"/>
    <w:uiPriority w:val="99"/>
    <w:qFormat/>
    <w:rPr>
      <w:rFonts w:ascii="仿宋_GB2312" w:eastAsia="仿宋_GB2312" w:hAnsi="宋体" w:cs="宋体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仿宋_GB2312" w:eastAsia="仿宋_GB2312" w:hAnsi="宋体" w:cs="宋体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922633"/>
    <w:rPr>
      <w:sz w:val="16"/>
      <w:szCs w:val="16"/>
    </w:rPr>
  </w:style>
  <w:style w:type="paragraph" w:styleId="a8">
    <w:name w:val="annotation text"/>
    <w:basedOn w:val="a"/>
    <w:link w:val="Char1"/>
    <w:uiPriority w:val="99"/>
    <w:semiHidden/>
    <w:unhideWhenUsed/>
    <w:rsid w:val="00922633"/>
    <w:rPr>
      <w:sz w:val="20"/>
      <w:szCs w:val="20"/>
    </w:rPr>
  </w:style>
  <w:style w:type="character" w:customStyle="1" w:styleId="Char1">
    <w:name w:val="批注文字 Char"/>
    <w:basedOn w:val="a0"/>
    <w:link w:val="a8"/>
    <w:uiPriority w:val="99"/>
    <w:semiHidden/>
    <w:rsid w:val="00922633"/>
    <w:rPr>
      <w:rFonts w:ascii="仿宋_GB2312" w:eastAsia="仿宋_GB2312" w:hAnsi="宋体" w:cs="宋体"/>
      <w:kern w:val="2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922633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922633"/>
    <w:rPr>
      <w:rFonts w:ascii="仿宋_GB2312" w:eastAsia="仿宋_GB2312" w:hAnsi="宋体" w:cs="宋体"/>
      <w:b/>
      <w:bCs/>
      <w:kern w:val="2"/>
    </w:rPr>
  </w:style>
  <w:style w:type="paragraph" w:styleId="aa">
    <w:name w:val="Balloon Text"/>
    <w:basedOn w:val="a"/>
    <w:link w:val="Char3"/>
    <w:uiPriority w:val="99"/>
    <w:semiHidden/>
    <w:unhideWhenUsed/>
    <w:rsid w:val="00922633"/>
    <w:rPr>
      <w:rFonts w:ascii="Microsoft YaHei UI" w:eastAsia="Microsoft YaHei UI"/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922633"/>
    <w:rPr>
      <w:rFonts w:ascii="Microsoft YaHei UI" w:eastAsia="Microsoft YaHei UI" w:hAnsi="宋体" w:cs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 w:hAnsi="宋体" w:cs="宋体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jc w:val="left"/>
    </w:pPr>
    <w:rPr>
      <w:kern w:val="0"/>
      <w:sz w:val="24"/>
      <w:szCs w:val="24"/>
    </w:rPr>
  </w:style>
  <w:style w:type="character" w:styleId="a6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z-1">
    <w:name w:val="z-窗体底端1"/>
    <w:basedOn w:val="a"/>
    <w:next w:val="a"/>
    <w:link w:val="z-Char"/>
    <w:uiPriority w:val="99"/>
    <w:semiHidden/>
    <w:unhideWhenUsed/>
    <w:pPr>
      <w:pBdr>
        <w:top w:val="single" w:sz="6" w:space="1" w:color="auto"/>
      </w:pBdr>
      <w:jc w:val="center"/>
    </w:pPr>
    <w:rPr>
      <w:rFonts w:ascii="Arial" w:eastAsia="宋体" w:hAnsi="Arial" w:cs="Arial"/>
      <w:vanish/>
      <w:sz w:val="16"/>
      <w:szCs w:val="16"/>
    </w:rPr>
  </w:style>
  <w:style w:type="character" w:customStyle="1" w:styleId="z-Char">
    <w:name w:val="z-窗体底端 Char"/>
    <w:basedOn w:val="a0"/>
    <w:link w:val="z-1"/>
    <w:uiPriority w:val="99"/>
    <w:semiHidden/>
    <w:rPr>
      <w:rFonts w:ascii="Arial" w:eastAsia="宋体" w:hAnsi="Arial" w:cs="Arial"/>
      <w:vanish/>
      <w:sz w:val="16"/>
      <w:szCs w:val="16"/>
    </w:rPr>
  </w:style>
  <w:style w:type="character" w:customStyle="1" w:styleId="Char0">
    <w:name w:val="页眉 Char"/>
    <w:basedOn w:val="a0"/>
    <w:link w:val="a4"/>
    <w:uiPriority w:val="99"/>
    <w:qFormat/>
    <w:rPr>
      <w:rFonts w:ascii="仿宋_GB2312" w:eastAsia="仿宋_GB2312" w:hAnsi="宋体" w:cs="宋体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仿宋_GB2312" w:eastAsia="仿宋_GB2312" w:hAnsi="宋体" w:cs="宋体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922633"/>
    <w:rPr>
      <w:sz w:val="16"/>
      <w:szCs w:val="16"/>
    </w:rPr>
  </w:style>
  <w:style w:type="paragraph" w:styleId="a8">
    <w:name w:val="annotation text"/>
    <w:basedOn w:val="a"/>
    <w:link w:val="Char1"/>
    <w:uiPriority w:val="99"/>
    <w:semiHidden/>
    <w:unhideWhenUsed/>
    <w:rsid w:val="00922633"/>
    <w:rPr>
      <w:sz w:val="20"/>
      <w:szCs w:val="20"/>
    </w:rPr>
  </w:style>
  <w:style w:type="character" w:customStyle="1" w:styleId="Char1">
    <w:name w:val="批注文字 Char"/>
    <w:basedOn w:val="a0"/>
    <w:link w:val="a8"/>
    <w:uiPriority w:val="99"/>
    <w:semiHidden/>
    <w:rsid w:val="00922633"/>
    <w:rPr>
      <w:rFonts w:ascii="仿宋_GB2312" w:eastAsia="仿宋_GB2312" w:hAnsi="宋体" w:cs="宋体"/>
      <w:kern w:val="2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922633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922633"/>
    <w:rPr>
      <w:rFonts w:ascii="仿宋_GB2312" w:eastAsia="仿宋_GB2312" w:hAnsi="宋体" w:cs="宋体"/>
      <w:b/>
      <w:bCs/>
      <w:kern w:val="2"/>
    </w:rPr>
  </w:style>
  <w:style w:type="paragraph" w:styleId="aa">
    <w:name w:val="Balloon Text"/>
    <w:basedOn w:val="a"/>
    <w:link w:val="Char3"/>
    <w:uiPriority w:val="99"/>
    <w:semiHidden/>
    <w:unhideWhenUsed/>
    <w:rsid w:val="00922633"/>
    <w:rPr>
      <w:rFonts w:ascii="Microsoft YaHei UI" w:eastAsia="Microsoft YaHei UI"/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922633"/>
    <w:rPr>
      <w:rFonts w:ascii="Microsoft YaHei UI" w:eastAsia="Microsoft YaHei UI" w:hAnsi="宋体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microsoft.com/office/2011/relationships/commentsExtended" Target="commentsExtended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18730E4-3986-4003-9F77-4C93E65DC9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405</Words>
  <Characters>2313</Characters>
  <Application>Microsoft Office Word</Application>
  <DocSecurity>0</DocSecurity>
  <Lines>19</Lines>
  <Paragraphs>5</Paragraphs>
  <ScaleCrop>false</ScaleCrop>
  <Company>qq</Company>
  <LinksUpToDate>false</LinksUpToDate>
  <CharactersWithSpaces>2713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</dc:creator>
  <cp:lastModifiedBy>Administrator</cp:lastModifiedBy>
  <cp:revision>10</cp:revision>
  <cp:lastPrinted>2021-12-01T02:04:00Z</cp:lastPrinted>
  <dcterms:created xsi:type="dcterms:W3CDTF">2021-12-01T01:38:00Z</dcterms:created>
  <dcterms:modified xsi:type="dcterms:W3CDTF">2021-12-01T02:53:00Z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