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spacing w:line="560" w:lineRule="exact"/>
        <w:jc w:val="center"/>
        <w:textAlignment w:val="auto"/>
        <w:rPr>
          <w:rFonts w:ascii="宋体" w:hAnsi="宋体" w:eastAsia="宋体" w:cs="Times New Roman"/>
          <w:b/>
          <w:bCs/>
          <w:sz w:val="44"/>
          <w:szCs w:val="44"/>
        </w:rPr>
      </w:pPr>
      <w:r>
        <w:rPr>
          <w:rFonts w:hint="eastAsia" w:ascii="宋体" w:hAnsi="宋体" w:eastAsia="宋体" w:cs="Times New Roman"/>
          <w:b/>
          <w:bCs/>
          <w:sz w:val="44"/>
          <w:szCs w:val="44"/>
        </w:rPr>
        <w:t>苏</w:t>
      </w:r>
      <w:r>
        <w:rPr>
          <w:rFonts w:ascii="宋体" w:hAnsi="宋体" w:eastAsia="宋体" w:cs="Times New Roman"/>
          <w:b/>
          <w:bCs/>
          <w:sz w:val="44"/>
          <w:szCs w:val="44"/>
        </w:rPr>
        <w:t xml:space="preserve"> </w:t>
      </w:r>
      <w:r>
        <w:rPr>
          <w:rFonts w:hint="eastAsia" w:ascii="宋体" w:hAnsi="宋体" w:eastAsia="宋体" w:cs="Times New Roman"/>
          <w:b/>
          <w:bCs/>
          <w:sz w:val="44"/>
          <w:szCs w:val="44"/>
        </w:rPr>
        <w:t>州</w:t>
      </w:r>
      <w:r>
        <w:rPr>
          <w:rFonts w:ascii="宋体" w:hAnsi="宋体" w:eastAsia="宋体" w:cs="Times New Roman"/>
          <w:b/>
          <w:bCs/>
          <w:sz w:val="44"/>
          <w:szCs w:val="44"/>
        </w:rPr>
        <w:t xml:space="preserve"> </w:t>
      </w:r>
      <w:r>
        <w:rPr>
          <w:rFonts w:hint="eastAsia" w:ascii="宋体" w:hAnsi="宋体" w:eastAsia="宋体" w:cs="Times New Roman"/>
          <w:b/>
          <w:bCs/>
          <w:sz w:val="44"/>
          <w:szCs w:val="44"/>
        </w:rPr>
        <w:t>市</w:t>
      </w:r>
      <w:r>
        <w:rPr>
          <w:rFonts w:ascii="宋体" w:hAnsi="宋体" w:eastAsia="宋体" w:cs="Times New Roman"/>
          <w:b/>
          <w:bCs/>
          <w:sz w:val="44"/>
          <w:szCs w:val="44"/>
        </w:rPr>
        <w:t xml:space="preserve"> </w:t>
      </w:r>
      <w:r>
        <w:rPr>
          <w:rFonts w:hint="eastAsia" w:ascii="宋体" w:hAnsi="宋体" w:eastAsia="宋体" w:cs="Times New Roman"/>
          <w:b/>
          <w:bCs/>
          <w:sz w:val="44"/>
          <w:szCs w:val="44"/>
        </w:rPr>
        <w:t>姑</w:t>
      </w:r>
      <w:r>
        <w:rPr>
          <w:rFonts w:ascii="宋体" w:hAnsi="宋体" w:eastAsia="宋体" w:cs="Times New Roman"/>
          <w:b/>
          <w:bCs/>
          <w:sz w:val="44"/>
          <w:szCs w:val="44"/>
        </w:rPr>
        <w:t xml:space="preserve"> </w:t>
      </w:r>
      <w:r>
        <w:rPr>
          <w:rFonts w:hint="eastAsia" w:ascii="宋体" w:hAnsi="宋体" w:eastAsia="宋体" w:cs="Times New Roman"/>
          <w:b/>
          <w:bCs/>
          <w:sz w:val="44"/>
          <w:szCs w:val="44"/>
        </w:rPr>
        <w:t>苏</w:t>
      </w:r>
      <w:r>
        <w:rPr>
          <w:rFonts w:ascii="宋体" w:hAnsi="宋体" w:eastAsia="宋体" w:cs="Times New Roman"/>
          <w:b/>
          <w:bCs/>
          <w:sz w:val="44"/>
          <w:szCs w:val="44"/>
        </w:rPr>
        <w:t xml:space="preserve"> </w:t>
      </w:r>
      <w:r>
        <w:rPr>
          <w:rFonts w:hint="eastAsia" w:ascii="宋体" w:hAnsi="宋体" w:eastAsia="宋体" w:cs="Times New Roman"/>
          <w:b/>
          <w:bCs/>
          <w:sz w:val="44"/>
          <w:szCs w:val="44"/>
        </w:rPr>
        <w:t>区</w:t>
      </w:r>
      <w:r>
        <w:rPr>
          <w:rFonts w:ascii="宋体" w:hAnsi="宋体" w:eastAsia="宋体" w:cs="Times New Roman"/>
          <w:b/>
          <w:bCs/>
          <w:sz w:val="44"/>
          <w:szCs w:val="44"/>
        </w:rPr>
        <w:t xml:space="preserve"> </w:t>
      </w:r>
      <w:r>
        <w:rPr>
          <w:rFonts w:hint="eastAsia" w:ascii="宋体" w:hAnsi="宋体" w:eastAsia="宋体" w:cs="Times New Roman"/>
          <w:b/>
          <w:bCs/>
          <w:sz w:val="44"/>
          <w:szCs w:val="44"/>
        </w:rPr>
        <w:t>人</w:t>
      </w:r>
      <w:r>
        <w:rPr>
          <w:rFonts w:ascii="宋体" w:hAnsi="宋体" w:eastAsia="宋体" w:cs="Times New Roman"/>
          <w:b/>
          <w:bCs/>
          <w:sz w:val="44"/>
          <w:szCs w:val="44"/>
        </w:rPr>
        <w:t xml:space="preserve"> </w:t>
      </w:r>
      <w:r>
        <w:rPr>
          <w:rFonts w:hint="eastAsia" w:ascii="宋体" w:hAnsi="宋体" w:eastAsia="宋体" w:cs="Times New Roman"/>
          <w:b/>
          <w:bCs/>
          <w:sz w:val="44"/>
          <w:szCs w:val="44"/>
        </w:rPr>
        <w:t>民</w:t>
      </w:r>
      <w:r>
        <w:rPr>
          <w:rFonts w:ascii="宋体" w:hAnsi="宋体" w:eastAsia="宋体" w:cs="Times New Roman"/>
          <w:b/>
          <w:bCs/>
          <w:sz w:val="44"/>
          <w:szCs w:val="44"/>
        </w:rPr>
        <w:t xml:space="preserve"> </w:t>
      </w:r>
      <w:r>
        <w:rPr>
          <w:rFonts w:hint="eastAsia" w:ascii="宋体" w:hAnsi="宋体" w:eastAsia="宋体" w:cs="Times New Roman"/>
          <w:b/>
          <w:bCs/>
          <w:sz w:val="44"/>
          <w:szCs w:val="44"/>
        </w:rPr>
        <w:t>政</w:t>
      </w:r>
      <w:r>
        <w:rPr>
          <w:rFonts w:ascii="宋体" w:hAnsi="宋体" w:eastAsia="宋体" w:cs="Times New Roman"/>
          <w:b/>
          <w:bCs/>
          <w:sz w:val="44"/>
          <w:szCs w:val="44"/>
        </w:rPr>
        <w:t xml:space="preserve"> </w:t>
      </w:r>
      <w:r>
        <w:rPr>
          <w:rFonts w:hint="eastAsia" w:ascii="宋体" w:hAnsi="宋体" w:eastAsia="宋体" w:cs="Times New Roman"/>
          <w:b/>
          <w:bCs/>
          <w:sz w:val="44"/>
          <w:szCs w:val="44"/>
        </w:rPr>
        <w:t>府</w:t>
      </w:r>
    </w:p>
    <w:p>
      <w:pPr>
        <w:keepNext w:val="0"/>
        <w:keepLines w:val="0"/>
        <w:pageBreakBefore w:val="0"/>
        <w:kinsoku/>
        <w:wordWrap/>
        <w:overflowPunct/>
        <w:topLinePunct w:val="0"/>
        <w:bidi w:val="0"/>
        <w:adjustRightInd w:val="0"/>
        <w:snapToGrid/>
        <w:spacing w:line="560" w:lineRule="exact"/>
        <w:jc w:val="center"/>
        <w:textAlignment w:val="auto"/>
        <w:rPr>
          <w:rFonts w:ascii="宋体" w:hAnsi="宋体" w:eastAsia="宋体" w:cs="Times New Roman"/>
          <w:b/>
          <w:bCs/>
          <w:sz w:val="52"/>
          <w:szCs w:val="52"/>
        </w:rPr>
      </w:pPr>
      <w:r>
        <w:rPr>
          <w:rFonts w:hint="eastAsia" w:ascii="宋体" w:hAnsi="宋体" w:eastAsia="宋体" w:cs="Times New Roman"/>
          <w:b/>
          <w:bCs/>
          <w:sz w:val="52"/>
          <w:szCs w:val="52"/>
        </w:rPr>
        <w:t>驳回行政复议申请决定书</w:t>
      </w:r>
    </w:p>
    <w:p>
      <w:pPr>
        <w:keepNext w:val="0"/>
        <w:keepLines w:val="0"/>
        <w:pageBreakBefore w:val="0"/>
        <w:kinsoku/>
        <w:wordWrap/>
        <w:overflowPunct/>
        <w:topLinePunct w:val="0"/>
        <w:bidi w:val="0"/>
        <w:adjustRightInd w:val="0"/>
        <w:snapToGrid/>
        <w:spacing w:line="560" w:lineRule="exact"/>
        <w:ind w:firstLine="201" w:firstLineChars="200"/>
        <w:jc w:val="left"/>
        <w:textAlignment w:val="auto"/>
        <w:rPr>
          <w:rFonts w:hint="eastAsia" w:ascii="仿宋_GB2312" w:hAnsi="仿宋_GB2312" w:eastAsia="仿宋_GB2312" w:cs="Times New Roman"/>
          <w:b/>
          <w:bCs/>
          <w:sz w:val="10"/>
          <w:szCs w:val="10"/>
        </w:rPr>
      </w:pPr>
    </w:p>
    <w:p>
      <w:pPr>
        <w:keepNext w:val="0"/>
        <w:keepLines w:val="0"/>
        <w:pageBreakBefore w:val="0"/>
        <w:kinsoku/>
        <w:wordWrap/>
        <w:overflowPunct/>
        <w:topLinePunct w:val="0"/>
        <w:bidi w:val="0"/>
        <w:adjustRightInd w:val="0"/>
        <w:snapToGrid/>
        <w:spacing w:line="560" w:lineRule="exact"/>
        <w:ind w:firstLine="640" w:firstLineChars="200"/>
        <w:jc w:val="left"/>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巢</w:t>
      </w:r>
      <w:r>
        <w:rPr>
          <w:rFonts w:hint="eastAsia" w:ascii="Times New Roman" w:hAnsi="Times New Roman" w:eastAsia="仿宋_GB2312" w:cs="Times New Roman"/>
          <w:b w:val="0"/>
          <w:bCs w:val="0"/>
          <w:sz w:val="32"/>
          <w:szCs w:val="32"/>
          <w:lang w:val="en-US" w:eastAsia="zh-CN"/>
        </w:rPr>
        <w:t>某</w:t>
      </w:r>
    </w:p>
    <w:p>
      <w:pPr>
        <w:keepNext w:val="0"/>
        <w:keepLines w:val="0"/>
        <w:pageBreakBefore w:val="0"/>
        <w:kinsoku/>
        <w:wordWrap/>
        <w:overflowPunct/>
        <w:topLinePunct w:val="0"/>
        <w:bidi w:val="0"/>
        <w:adjustRightInd w:val="0"/>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被申请人</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rPr>
        <w:t>苏州市姑苏区</w:t>
      </w:r>
      <w:r>
        <w:rPr>
          <w:rFonts w:hint="default" w:ascii="Times New Roman" w:hAnsi="Times New Roman" w:eastAsia="仿宋_GB2312" w:cs="Times New Roman"/>
          <w:b w:val="0"/>
          <w:bCs w:val="0"/>
          <w:sz w:val="32"/>
          <w:szCs w:val="32"/>
          <w:lang w:val="en-US" w:eastAsia="zh-CN"/>
        </w:rPr>
        <w:t>住房和建设委员会</w:t>
      </w:r>
    </w:p>
    <w:p>
      <w:pPr>
        <w:keepNext w:val="0"/>
        <w:keepLines w:val="0"/>
        <w:pageBreakBefore w:val="0"/>
        <w:kinsoku/>
        <w:wordWrap/>
        <w:overflowPunct/>
        <w:topLinePunct w:val="0"/>
        <w:bidi w:val="0"/>
        <w:adjustRightInd w:val="0"/>
        <w:snapToGrid/>
        <w:spacing w:line="56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被申请人</w:t>
      </w:r>
      <w:r>
        <w:rPr>
          <w:rFonts w:hint="eastAsia"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rPr>
        <w:t>苏州市姑苏区</w:t>
      </w:r>
      <w:r>
        <w:rPr>
          <w:rFonts w:hint="default" w:ascii="Times New Roman" w:hAnsi="Times New Roman" w:eastAsia="仿宋_GB2312" w:cs="Times New Roman"/>
          <w:b w:val="0"/>
          <w:bCs w:val="0"/>
          <w:sz w:val="32"/>
          <w:szCs w:val="32"/>
          <w:lang w:val="en-US" w:eastAsia="zh-CN"/>
        </w:rPr>
        <w:t>人民政府双塔街道办事处</w:t>
      </w:r>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bookmarkStart w:id="0" w:name="_Hlk123742861"/>
    </w:p>
    <w:p>
      <w:pPr>
        <w:keepNext w:val="0"/>
        <w:keepLines w:val="0"/>
        <w:pageBreakBefore w:val="0"/>
        <w:widowControl/>
        <w:kinsoku/>
        <w:wordWrap/>
        <w:overflowPunct/>
        <w:topLinePunct w:val="0"/>
        <w:autoSpaceDE w:val="0"/>
        <w:autoSpaceDN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kern w:val="0"/>
          <w:sz w:val="32"/>
          <w:szCs w:val="32"/>
        </w:rPr>
      </w:pPr>
      <w:r>
        <w:rPr>
          <w:rFonts w:hint="default" w:ascii="Times New Roman" w:hAnsi="Times New Roman" w:eastAsia="仿宋_GB2312" w:cs="Times New Roman"/>
          <w:b w:val="0"/>
          <w:bCs w:val="0"/>
          <w:sz w:val="32"/>
          <w:szCs w:val="32"/>
        </w:rPr>
        <w:t>申请人</w:t>
      </w:r>
      <w:r>
        <w:rPr>
          <w:rFonts w:hint="default" w:ascii="Times New Roman" w:hAnsi="Times New Roman" w:eastAsia="仿宋_GB2312" w:cs="Times New Roman"/>
          <w:b w:val="0"/>
          <w:bCs w:val="0"/>
          <w:sz w:val="32"/>
          <w:szCs w:val="32"/>
          <w:lang w:val="en-US" w:eastAsia="zh-CN"/>
        </w:rPr>
        <w:t>巢</w:t>
      </w:r>
      <w:r>
        <w:rPr>
          <w:rFonts w:hint="eastAsia" w:ascii="Times New Roman" w:hAnsi="Times New Roman" w:eastAsia="仿宋_GB2312" w:cs="Times New Roman"/>
          <w:b w:val="0"/>
          <w:bCs w:val="0"/>
          <w:sz w:val="32"/>
          <w:szCs w:val="32"/>
          <w:lang w:val="en-US" w:eastAsia="zh-CN"/>
        </w:rPr>
        <w:t>某</w:t>
      </w:r>
      <w:r>
        <w:rPr>
          <w:rFonts w:hint="default" w:ascii="Times New Roman" w:hAnsi="Times New Roman" w:eastAsia="仿宋_GB2312" w:cs="Times New Roman"/>
          <w:b w:val="0"/>
          <w:bCs w:val="0"/>
          <w:sz w:val="32"/>
          <w:szCs w:val="32"/>
        </w:rPr>
        <w:t>不服被申请人苏州市姑苏区</w:t>
      </w:r>
      <w:r>
        <w:rPr>
          <w:rFonts w:hint="default" w:ascii="Times New Roman" w:hAnsi="Times New Roman" w:eastAsia="仿宋_GB2312" w:cs="Times New Roman"/>
          <w:b w:val="0"/>
          <w:bCs w:val="0"/>
          <w:sz w:val="32"/>
          <w:szCs w:val="32"/>
          <w:lang w:val="en-US" w:eastAsia="zh-CN"/>
        </w:rPr>
        <w:t>住房和建设委员会、</w:t>
      </w:r>
      <w:r>
        <w:rPr>
          <w:rFonts w:hint="default" w:ascii="Times New Roman" w:hAnsi="Times New Roman" w:eastAsia="仿宋_GB2312" w:cs="Times New Roman"/>
          <w:b w:val="0"/>
          <w:bCs w:val="0"/>
          <w:sz w:val="32"/>
          <w:szCs w:val="32"/>
        </w:rPr>
        <w:t>苏州市姑苏区</w:t>
      </w:r>
      <w:r>
        <w:rPr>
          <w:rFonts w:hint="default" w:ascii="Times New Roman" w:hAnsi="Times New Roman" w:eastAsia="仿宋_GB2312" w:cs="Times New Roman"/>
          <w:b w:val="0"/>
          <w:bCs w:val="0"/>
          <w:sz w:val="32"/>
          <w:szCs w:val="32"/>
          <w:lang w:val="en-US" w:eastAsia="zh-CN"/>
        </w:rPr>
        <w:t>人民政府双塔街道办事处2023年1月9日的《会议纪要》</w:t>
      </w:r>
      <w:bookmarkEnd w:id="0"/>
      <w:r>
        <w:rPr>
          <w:rFonts w:hint="default" w:ascii="Times New Roman" w:hAnsi="Times New Roman" w:eastAsia="仿宋_GB2312" w:cs="Times New Roman"/>
          <w:b w:val="0"/>
          <w:bCs w:val="0"/>
          <w:sz w:val="32"/>
          <w:szCs w:val="32"/>
        </w:rPr>
        <w:t>，于</w:t>
      </w:r>
      <w:r>
        <w:rPr>
          <w:rFonts w:hint="default" w:ascii="Times New Roman" w:hAnsi="Times New Roman" w:eastAsia="仿宋_GB2312" w:cs="Times New Roman"/>
          <w:b w:val="0"/>
          <w:bCs w:val="0"/>
          <w:sz w:val="32"/>
          <w:szCs w:val="32"/>
          <w:highlight w:val="none"/>
        </w:rPr>
        <w:t>202</w:t>
      </w:r>
      <w:r>
        <w:rPr>
          <w:rFonts w:hint="default" w:ascii="Times New Roman" w:hAnsi="Times New Roman" w:eastAsia="仿宋_GB2312" w:cs="Times New Roman"/>
          <w:b w:val="0"/>
          <w:bCs w:val="0"/>
          <w:sz w:val="32"/>
          <w:szCs w:val="32"/>
          <w:highlight w:val="none"/>
          <w:lang w:val="en-US" w:eastAsia="zh-CN"/>
        </w:rPr>
        <w:t>3</w:t>
      </w:r>
      <w:r>
        <w:rPr>
          <w:rFonts w:hint="default" w:ascii="Times New Roman" w:hAnsi="Times New Roman" w:eastAsia="仿宋_GB2312" w:cs="Times New Roman"/>
          <w:b w:val="0"/>
          <w:bCs w:val="0"/>
          <w:sz w:val="32"/>
          <w:szCs w:val="32"/>
          <w:highlight w:val="none"/>
        </w:rPr>
        <w:t>年</w:t>
      </w:r>
      <w:r>
        <w:rPr>
          <w:rFonts w:hint="default" w:ascii="Times New Roman" w:hAnsi="Times New Roman" w:eastAsia="仿宋_GB2312" w:cs="Times New Roman"/>
          <w:b w:val="0"/>
          <w:bCs w:val="0"/>
          <w:sz w:val="32"/>
          <w:szCs w:val="32"/>
          <w:highlight w:val="none"/>
          <w:lang w:val="en-US" w:eastAsia="zh-CN"/>
        </w:rPr>
        <w:t>1</w:t>
      </w:r>
      <w:r>
        <w:rPr>
          <w:rFonts w:hint="default" w:ascii="Times New Roman" w:hAnsi="Times New Roman" w:eastAsia="仿宋_GB2312" w:cs="Times New Roman"/>
          <w:b w:val="0"/>
          <w:bCs w:val="0"/>
          <w:sz w:val="32"/>
          <w:szCs w:val="32"/>
          <w:highlight w:val="none"/>
        </w:rPr>
        <w:t>月</w:t>
      </w:r>
      <w:r>
        <w:rPr>
          <w:rFonts w:hint="default" w:ascii="Times New Roman" w:hAnsi="Times New Roman" w:eastAsia="仿宋_GB2312" w:cs="Times New Roman"/>
          <w:b w:val="0"/>
          <w:bCs w:val="0"/>
          <w:sz w:val="32"/>
          <w:szCs w:val="32"/>
          <w:highlight w:val="none"/>
          <w:lang w:val="en-US" w:eastAsia="zh-CN"/>
        </w:rPr>
        <w:t>18</w:t>
      </w:r>
      <w:r>
        <w:rPr>
          <w:rFonts w:hint="default" w:ascii="Times New Roman" w:hAnsi="Times New Roman" w:eastAsia="仿宋_GB2312" w:cs="Times New Roman"/>
          <w:b w:val="0"/>
          <w:bCs w:val="0"/>
          <w:sz w:val="32"/>
          <w:szCs w:val="32"/>
          <w:highlight w:val="none"/>
        </w:rPr>
        <w:t>日向本机关申请行政复议。</w:t>
      </w:r>
      <w:r>
        <w:rPr>
          <w:rFonts w:hint="default" w:ascii="Times New Roman" w:hAnsi="Times New Roman" w:eastAsia="仿宋_GB2312" w:cs="Times New Roman"/>
          <w:b w:val="0"/>
          <w:bCs w:val="0"/>
          <w:kern w:val="0"/>
          <w:sz w:val="32"/>
          <w:szCs w:val="32"/>
          <w:highlight w:val="none"/>
        </w:rPr>
        <w:t>经审查，本机关依法予以受理，</w:t>
      </w:r>
      <w:r>
        <w:rPr>
          <w:rFonts w:hint="default" w:ascii="Times New Roman" w:hAnsi="Times New Roman" w:eastAsia="仿宋_GB2312" w:cs="Times New Roman"/>
          <w:b w:val="0"/>
          <w:bCs w:val="0"/>
          <w:kern w:val="0"/>
          <w:sz w:val="32"/>
          <w:szCs w:val="32"/>
        </w:rPr>
        <w:t>现已审理终结。</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申请人请求：</w:t>
      </w:r>
      <w:bookmarkStart w:id="1" w:name="_Hlk44240670"/>
      <w:r>
        <w:rPr>
          <w:rFonts w:hint="default" w:ascii="Times New Roman" w:hAnsi="Times New Roman" w:eastAsia="仿宋_GB2312" w:cs="Times New Roman"/>
          <w:b w:val="0"/>
          <w:bCs w:val="0"/>
          <w:sz w:val="32"/>
          <w:szCs w:val="32"/>
        </w:rPr>
        <w:t>确认</w:t>
      </w:r>
      <w:r>
        <w:rPr>
          <w:rFonts w:hint="default" w:ascii="Times New Roman" w:hAnsi="Times New Roman" w:eastAsia="仿宋_GB2312" w:cs="Times New Roman"/>
          <w:b w:val="0"/>
          <w:bCs w:val="0"/>
          <w:sz w:val="32"/>
          <w:szCs w:val="32"/>
          <w:lang w:val="en-US" w:eastAsia="zh-CN"/>
        </w:rPr>
        <w:t>《会议纪要》</w:t>
      </w:r>
      <w:r>
        <w:rPr>
          <w:rFonts w:hint="default" w:ascii="Times New Roman" w:hAnsi="Times New Roman" w:eastAsia="仿宋_GB2312" w:cs="Times New Roman"/>
          <w:b w:val="0"/>
          <w:bCs w:val="0"/>
          <w:sz w:val="32"/>
          <w:szCs w:val="32"/>
        </w:rPr>
        <w:t>违法</w:t>
      </w:r>
      <w:r>
        <w:rPr>
          <w:rFonts w:hint="default" w:ascii="Times New Roman" w:hAnsi="Times New Roman" w:eastAsia="仿宋_GB2312" w:cs="Times New Roman"/>
          <w:b w:val="0"/>
          <w:bCs w:val="0"/>
          <w:sz w:val="32"/>
          <w:szCs w:val="32"/>
          <w:lang w:val="en-US" w:eastAsia="zh-CN"/>
        </w:rPr>
        <w:t>并予以撤销</w:t>
      </w:r>
      <w:r>
        <w:rPr>
          <w:rFonts w:hint="default" w:ascii="Times New Roman" w:hAnsi="Times New Roman" w:eastAsia="仿宋_GB2312" w:cs="Times New Roman"/>
          <w:b w:val="0"/>
          <w:bCs w:val="0"/>
          <w:sz w:val="32"/>
          <w:szCs w:val="32"/>
        </w:rPr>
        <w:t>。</w:t>
      </w:r>
    </w:p>
    <w:bookmarkEnd w:id="1"/>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申请人称：</w:t>
      </w:r>
      <w:r>
        <w:rPr>
          <w:rFonts w:hint="default" w:ascii="Times New Roman" w:hAnsi="Times New Roman" w:eastAsia="仿宋_GB2312" w:cs="Times New Roman"/>
          <w:b w:val="0"/>
          <w:bCs w:val="0"/>
          <w:sz w:val="32"/>
          <w:szCs w:val="32"/>
          <w:lang w:val="en-US" w:eastAsia="zh-CN"/>
        </w:rPr>
        <w:t>申请人系姑苏区</w:t>
      </w:r>
      <w:r>
        <w:rPr>
          <w:rFonts w:hint="eastAsia" w:ascii="Times New Roman" w:hAnsi="Times New Roman" w:eastAsia="仿宋_GB2312" w:cs="Times New Roman"/>
          <w:b w:val="0"/>
          <w:bCs w:val="0"/>
          <w:sz w:val="32"/>
          <w:szCs w:val="32"/>
          <w:lang w:val="en-US" w:eastAsia="zh-CN"/>
        </w:rPr>
        <w:t>某</w:t>
      </w:r>
      <w:r>
        <w:rPr>
          <w:rFonts w:hint="default" w:ascii="Times New Roman" w:hAnsi="Times New Roman" w:eastAsia="仿宋_GB2312" w:cs="Times New Roman"/>
          <w:b w:val="0"/>
          <w:bCs w:val="0"/>
          <w:sz w:val="32"/>
          <w:szCs w:val="32"/>
          <w:lang w:val="en-US" w:eastAsia="zh-CN"/>
        </w:rPr>
        <w:t>小区业主，2023年1月10日，从业主交流群获悉，在双塔街道、区住建委组织下，以《会议纪要》的形式，同意该小区物业交由苏州</w:t>
      </w:r>
      <w:r>
        <w:rPr>
          <w:rFonts w:hint="eastAsia" w:ascii="Times New Roman" w:hAnsi="Times New Roman" w:eastAsia="仿宋_GB2312" w:cs="Times New Roman"/>
          <w:b w:val="0"/>
          <w:bCs w:val="0"/>
          <w:sz w:val="32"/>
          <w:szCs w:val="32"/>
          <w:lang w:val="en-US" w:eastAsia="zh-CN"/>
        </w:rPr>
        <w:t>某某</w:t>
      </w:r>
      <w:r>
        <w:rPr>
          <w:rFonts w:hint="default" w:ascii="Times New Roman" w:hAnsi="Times New Roman" w:eastAsia="仿宋_GB2312" w:cs="Times New Roman"/>
          <w:b w:val="0"/>
          <w:bCs w:val="0"/>
          <w:sz w:val="32"/>
          <w:szCs w:val="32"/>
          <w:lang w:val="en-US" w:eastAsia="zh-CN"/>
        </w:rPr>
        <w:t>物业管理有限公司</w:t>
      </w:r>
      <w:r>
        <w:rPr>
          <w:rFonts w:hint="eastAsia" w:ascii="Times New Roman" w:hAnsi="Times New Roman" w:eastAsia="仿宋_GB2312" w:cs="Times New Roman"/>
          <w:b w:val="0"/>
          <w:bCs w:val="0"/>
          <w:sz w:val="32"/>
          <w:szCs w:val="32"/>
          <w:lang w:val="en-US" w:eastAsia="zh-CN"/>
        </w:rPr>
        <w:t>（以下简称“某某物业”）</w:t>
      </w:r>
      <w:r>
        <w:rPr>
          <w:rFonts w:hint="default" w:ascii="Times New Roman" w:hAnsi="Times New Roman" w:eastAsia="仿宋_GB2312" w:cs="Times New Roman"/>
          <w:b w:val="0"/>
          <w:bCs w:val="0"/>
          <w:sz w:val="32"/>
          <w:szCs w:val="32"/>
          <w:lang w:val="en-US" w:eastAsia="zh-CN"/>
        </w:rPr>
        <w:t>临时托管，并签订临时托管协议。该《会议纪要》</w:t>
      </w:r>
      <w:r>
        <w:rPr>
          <w:rFonts w:hint="eastAsia" w:ascii="Times New Roman" w:hAnsi="Times New Roman" w:eastAsia="仿宋_GB2312" w:cs="Times New Roman"/>
          <w:b w:val="0"/>
          <w:bCs w:val="0"/>
          <w:sz w:val="32"/>
          <w:szCs w:val="32"/>
          <w:lang w:val="en-US" w:eastAsia="zh-CN"/>
        </w:rPr>
        <w:t>于2023年1月9日作出，</w:t>
      </w:r>
      <w:r>
        <w:rPr>
          <w:rFonts w:hint="default" w:ascii="Times New Roman" w:hAnsi="Times New Roman" w:eastAsia="仿宋_GB2312" w:cs="Times New Roman"/>
          <w:b w:val="0"/>
          <w:bCs w:val="0"/>
          <w:sz w:val="32"/>
          <w:szCs w:val="32"/>
          <w:lang w:val="en-US" w:eastAsia="zh-CN"/>
        </w:rPr>
        <w:t>内容直接涉及该小区物业公司的选择，在小区公告后，业委会以此为由与</w:t>
      </w:r>
      <w:r>
        <w:rPr>
          <w:rFonts w:hint="eastAsia" w:ascii="Times New Roman" w:hAnsi="Times New Roman" w:eastAsia="仿宋_GB2312" w:cs="Times New Roman"/>
          <w:b w:val="0"/>
          <w:bCs w:val="0"/>
          <w:sz w:val="32"/>
          <w:szCs w:val="32"/>
          <w:lang w:val="en-US" w:eastAsia="zh-CN"/>
        </w:rPr>
        <w:t>某某物业</w:t>
      </w:r>
      <w:r>
        <w:rPr>
          <w:rFonts w:hint="default" w:ascii="Times New Roman" w:hAnsi="Times New Roman" w:eastAsia="仿宋_GB2312" w:cs="Times New Roman"/>
          <w:b w:val="0"/>
          <w:bCs w:val="0"/>
          <w:sz w:val="32"/>
          <w:szCs w:val="32"/>
          <w:lang w:val="en-US" w:eastAsia="zh-CN"/>
        </w:rPr>
        <w:t>签订了临时托管协议，直接剥夺了业主对小区物业公司的选择权，并且该协议严重违反业主大会议事规则和管理规约，变相授予了业委会更大权限，对业主权益造成严重损害。</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申请人</w:t>
      </w:r>
      <w:r>
        <w:rPr>
          <w:rFonts w:hint="eastAsia" w:ascii="Times New Roman" w:hAnsi="Times New Roman" w:eastAsia="仿宋_GB2312" w:cs="Times New Roman"/>
          <w:b w:val="0"/>
          <w:bCs w:val="0"/>
          <w:sz w:val="32"/>
          <w:szCs w:val="32"/>
          <w:lang w:eastAsia="zh-CN"/>
        </w:rPr>
        <w:t>提交的证据材料有</w:t>
      </w:r>
      <w:r>
        <w:rPr>
          <w:rFonts w:hint="default" w:ascii="Times New Roman" w:hAnsi="Times New Roman" w:eastAsia="仿宋_GB2312" w:cs="Times New Roman"/>
          <w:b w:val="0"/>
          <w:bCs w:val="0"/>
          <w:sz w:val="32"/>
          <w:szCs w:val="32"/>
        </w:rPr>
        <w:t>：</w:t>
      </w:r>
      <w:bookmarkStart w:id="2" w:name="_Hlk123742897"/>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会议纪要</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复印件</w:t>
      </w:r>
      <w:r>
        <w:rPr>
          <w:rFonts w:hint="default" w:ascii="Times New Roman" w:hAnsi="Times New Roman" w:eastAsia="仿宋_GB2312" w:cs="Times New Roman"/>
          <w:b w:val="0"/>
          <w:bCs w:val="0"/>
          <w:sz w:val="32"/>
          <w:szCs w:val="32"/>
        </w:rPr>
        <w:t>。</w:t>
      </w:r>
    </w:p>
    <w:bookmarkEnd w:id="2"/>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被申请人苏州</w:t>
      </w:r>
      <w:bookmarkStart w:id="7" w:name="_GoBack"/>
      <w:r>
        <w:rPr>
          <w:rFonts w:hint="default" w:ascii="Times New Roman" w:hAnsi="Times New Roman" w:eastAsia="仿宋_GB2312" w:cs="Times New Roman"/>
          <w:b w:val="0"/>
          <w:bCs w:val="0"/>
          <w:sz w:val="32"/>
          <w:szCs w:val="32"/>
        </w:rPr>
        <w:t>市姑苏区</w:t>
      </w:r>
      <w:r>
        <w:rPr>
          <w:rFonts w:hint="default" w:ascii="Times New Roman" w:hAnsi="Times New Roman" w:eastAsia="仿宋_GB2312" w:cs="Times New Roman"/>
          <w:b w:val="0"/>
          <w:bCs w:val="0"/>
          <w:sz w:val="32"/>
          <w:szCs w:val="32"/>
          <w:lang w:val="en-US" w:eastAsia="zh-CN"/>
        </w:rPr>
        <w:t>住房和建设委员会称</w:t>
      </w:r>
      <w:r>
        <w:rPr>
          <w:rFonts w:hint="default" w:ascii="Times New Roman" w:hAnsi="Times New Roman" w:eastAsia="仿宋_GB2312" w:cs="Times New Roman"/>
          <w:b w:val="0"/>
          <w:bCs w:val="0"/>
          <w:sz w:val="32"/>
          <w:szCs w:val="32"/>
        </w:rPr>
        <w:t>：</w:t>
      </w:r>
      <w:bookmarkStart w:id="3" w:name="_Hlk123724142"/>
      <w:r>
        <w:rPr>
          <w:rFonts w:hint="eastAsia" w:ascii="Times New Roman" w:hAnsi="Times New Roman" w:eastAsia="仿宋_GB2312" w:cs="Times New Roman"/>
          <w:b w:val="0"/>
          <w:bCs w:val="0"/>
          <w:sz w:val="32"/>
          <w:szCs w:val="32"/>
          <w:lang w:eastAsia="zh-CN"/>
        </w:rPr>
        <w:t>该</w:t>
      </w:r>
      <w:r>
        <w:rPr>
          <w:rFonts w:hint="eastAsia" w:ascii="Times New Roman" w:hAnsi="Times New Roman" w:eastAsia="仿宋_GB2312" w:cs="Times New Roman"/>
          <w:b w:val="0"/>
          <w:bCs w:val="0"/>
          <w:sz w:val="32"/>
          <w:szCs w:val="32"/>
          <w:lang w:val="en-US" w:eastAsia="zh-CN"/>
        </w:rPr>
        <w:t>姑苏区</w:t>
      </w:r>
      <w:r>
        <w:rPr>
          <w:rFonts w:hint="default" w:ascii="Times New Roman" w:hAnsi="Times New Roman" w:eastAsia="仿宋_GB2312" w:cs="Times New Roman"/>
          <w:b w:val="0"/>
          <w:bCs w:val="0"/>
          <w:sz w:val="32"/>
          <w:szCs w:val="32"/>
          <w:lang w:val="en-US" w:eastAsia="zh-CN"/>
        </w:rPr>
        <w:t>小区原物业服务企业在物业服务合同到期前提前撤场，业委会联系</w:t>
      </w:r>
      <w:r>
        <w:rPr>
          <w:rFonts w:hint="eastAsia" w:ascii="Times New Roman" w:hAnsi="Times New Roman" w:eastAsia="仿宋_GB2312" w:cs="Times New Roman"/>
          <w:b w:val="0"/>
          <w:bCs w:val="0"/>
          <w:sz w:val="32"/>
          <w:szCs w:val="32"/>
          <w:lang w:val="en-US" w:eastAsia="zh-CN"/>
        </w:rPr>
        <w:t>某某物业</w:t>
      </w:r>
      <w:r>
        <w:rPr>
          <w:rFonts w:hint="default" w:ascii="Times New Roman" w:hAnsi="Times New Roman" w:eastAsia="仿宋_GB2312" w:cs="Times New Roman"/>
          <w:b w:val="0"/>
          <w:bCs w:val="0"/>
          <w:sz w:val="32"/>
          <w:szCs w:val="32"/>
          <w:lang w:val="en-US" w:eastAsia="zh-CN"/>
        </w:rPr>
        <w:t>协商委托临时托管，</w:t>
      </w:r>
      <w:r>
        <w:rPr>
          <w:rFonts w:hint="eastAsia" w:ascii="Times New Roman" w:hAnsi="Times New Roman" w:eastAsia="仿宋_GB2312" w:cs="Times New Roman"/>
          <w:b w:val="0"/>
          <w:bCs w:val="0"/>
          <w:sz w:val="32"/>
          <w:szCs w:val="32"/>
          <w:lang w:val="en-US" w:eastAsia="zh-CN"/>
        </w:rPr>
        <w:t>某某物业</w:t>
      </w:r>
      <w:r>
        <w:rPr>
          <w:rFonts w:hint="default" w:ascii="Times New Roman" w:hAnsi="Times New Roman" w:eastAsia="仿宋_GB2312" w:cs="Times New Roman"/>
          <w:b w:val="0"/>
          <w:bCs w:val="0"/>
          <w:sz w:val="32"/>
          <w:szCs w:val="32"/>
          <w:lang w:val="en-US" w:eastAsia="zh-CN"/>
        </w:rPr>
        <w:t>于2022年12月1日进场。案涉会议在此背景下于2023年1月9日在双塔街道有关会议室场地召开，业委会主任、副主任、监事会成员、</w:t>
      </w:r>
      <w:r>
        <w:rPr>
          <w:rFonts w:hint="eastAsia" w:ascii="Times New Roman" w:hAnsi="Times New Roman" w:eastAsia="仿宋_GB2312" w:cs="Times New Roman"/>
          <w:b w:val="0"/>
          <w:bCs w:val="0"/>
          <w:sz w:val="32"/>
          <w:szCs w:val="32"/>
          <w:lang w:val="en-US" w:eastAsia="zh-CN"/>
        </w:rPr>
        <w:t>某某物业</w:t>
      </w:r>
      <w:r>
        <w:rPr>
          <w:rFonts w:hint="default" w:ascii="Times New Roman" w:hAnsi="Times New Roman" w:eastAsia="仿宋_GB2312" w:cs="Times New Roman"/>
          <w:b w:val="0"/>
          <w:bCs w:val="0"/>
          <w:sz w:val="32"/>
          <w:szCs w:val="32"/>
          <w:lang w:val="en-US" w:eastAsia="zh-CN"/>
        </w:rPr>
        <w:t>负责人等与会人员在会议上讨论临时托管等相关事宜，属地街道、社区及被申请人相关处室工作人员签到参加。被申请人根据《苏州市住宅区物业管理条例》第五条第三款相关规定，指导和协助属地街道开展物业管理相关活动，并无不当。</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临时托管协议具有应急性，案涉会议纪</w:t>
      </w:r>
      <w:bookmarkEnd w:id="7"/>
      <w:r>
        <w:rPr>
          <w:rFonts w:hint="default" w:ascii="Times New Roman" w:hAnsi="Times New Roman" w:eastAsia="仿宋_GB2312" w:cs="Times New Roman"/>
          <w:b w:val="0"/>
          <w:bCs w:val="0"/>
          <w:sz w:val="32"/>
          <w:szCs w:val="32"/>
          <w:lang w:val="en-US" w:eastAsia="zh-CN"/>
        </w:rPr>
        <w:t>要并未限制小区业主行使小区管理参与权利，小区业主在临时托管期间完全可以随时依法共同决定选聘新的物业服务企业。属地街道指导、协调辖区内小区业委会与物业服务企业关系，以及被申请人指导和协助属地街道、社区开展物业管理相关工作，均不会减损申请人的实体权益。申请人所称会议纪要剥夺业主选择权、未审核协议内容、未审核参会资格等说法均缺乏依据，复议申请理由不成立，请复议机关驳回复议申请。</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被申请人苏州市姑苏区</w:t>
      </w:r>
      <w:r>
        <w:rPr>
          <w:rFonts w:hint="default" w:ascii="Times New Roman" w:hAnsi="Times New Roman" w:eastAsia="仿宋_GB2312" w:cs="Times New Roman"/>
          <w:b w:val="0"/>
          <w:bCs w:val="0"/>
          <w:sz w:val="32"/>
          <w:szCs w:val="32"/>
          <w:lang w:val="en-US" w:eastAsia="zh-CN"/>
        </w:rPr>
        <w:t>人民政府双塔街道办事处</w:t>
      </w:r>
      <w:r>
        <w:rPr>
          <w:rFonts w:hint="default" w:ascii="Times New Roman" w:hAnsi="Times New Roman" w:eastAsia="仿宋_GB2312" w:cs="Times New Roman"/>
          <w:b w:val="0"/>
          <w:bCs w:val="0"/>
          <w:sz w:val="32"/>
          <w:szCs w:val="32"/>
        </w:rPr>
        <w:t>称：</w:t>
      </w:r>
      <w:r>
        <w:rPr>
          <w:rFonts w:hint="default" w:ascii="Times New Roman" w:hAnsi="Times New Roman" w:eastAsia="仿宋_GB2312" w:cs="Times New Roman"/>
          <w:b w:val="0"/>
          <w:bCs w:val="0"/>
          <w:sz w:val="32"/>
          <w:szCs w:val="32"/>
          <w:lang w:val="en-US" w:eastAsia="zh-CN"/>
        </w:rPr>
        <w:t>案涉《会议纪要》系</w:t>
      </w:r>
      <w:r>
        <w:rPr>
          <w:rFonts w:hint="eastAsia" w:ascii="Times New Roman" w:hAnsi="Times New Roman" w:eastAsia="仿宋_GB2312" w:cs="Times New Roman"/>
          <w:b w:val="0"/>
          <w:bCs w:val="0"/>
          <w:sz w:val="32"/>
          <w:szCs w:val="32"/>
          <w:lang w:val="en-US" w:eastAsia="zh-CN"/>
        </w:rPr>
        <w:t>该姑苏区</w:t>
      </w:r>
      <w:r>
        <w:rPr>
          <w:rFonts w:hint="default" w:ascii="Times New Roman" w:hAnsi="Times New Roman" w:eastAsia="仿宋_GB2312" w:cs="Times New Roman"/>
          <w:b w:val="0"/>
          <w:bCs w:val="0"/>
          <w:sz w:val="32"/>
          <w:szCs w:val="32"/>
          <w:lang w:val="en-US" w:eastAsia="zh-CN"/>
        </w:rPr>
        <w:t>小区在原物业服务企业提前撤场的情况下，业委会、监事会会同</w:t>
      </w:r>
      <w:r>
        <w:rPr>
          <w:rFonts w:hint="eastAsia" w:ascii="Times New Roman" w:hAnsi="Times New Roman" w:eastAsia="仿宋_GB2312" w:cs="Times New Roman"/>
          <w:b w:val="0"/>
          <w:bCs w:val="0"/>
          <w:sz w:val="32"/>
          <w:szCs w:val="32"/>
          <w:lang w:val="en-US" w:eastAsia="zh-CN"/>
        </w:rPr>
        <w:t>某某物业</w:t>
      </w:r>
      <w:r>
        <w:rPr>
          <w:rFonts w:hint="default" w:ascii="Times New Roman" w:hAnsi="Times New Roman" w:eastAsia="仿宋_GB2312" w:cs="Times New Roman"/>
          <w:b w:val="0"/>
          <w:bCs w:val="0"/>
          <w:sz w:val="32"/>
          <w:szCs w:val="32"/>
          <w:lang w:val="en-US" w:eastAsia="zh-CN"/>
        </w:rPr>
        <w:t>于2023年1月9日讨论临时托管事宜形成，被申请人参与该会议系基于《苏州市住宅区物业管理条例》第六条第一款规定的对本辖区内物业管理工作的指导、协调等法定职责。《会议纪要》并非行政行为，其中关于委托</w:t>
      </w:r>
      <w:r>
        <w:rPr>
          <w:rFonts w:hint="eastAsia" w:ascii="Times New Roman" w:hAnsi="Times New Roman" w:eastAsia="仿宋_GB2312" w:cs="Times New Roman"/>
          <w:b w:val="0"/>
          <w:bCs w:val="0"/>
          <w:sz w:val="32"/>
          <w:szCs w:val="32"/>
          <w:lang w:val="en-US" w:eastAsia="zh-CN"/>
        </w:rPr>
        <w:t>某某物业</w:t>
      </w:r>
      <w:r>
        <w:rPr>
          <w:rFonts w:hint="default" w:ascii="Times New Roman" w:hAnsi="Times New Roman" w:eastAsia="仿宋_GB2312" w:cs="Times New Roman"/>
          <w:b w:val="0"/>
          <w:bCs w:val="0"/>
          <w:sz w:val="32"/>
          <w:szCs w:val="32"/>
          <w:lang w:val="en-US" w:eastAsia="zh-CN"/>
        </w:rPr>
        <w:t>临时托管</w:t>
      </w:r>
      <w:r>
        <w:rPr>
          <w:rFonts w:hint="eastAsia" w:ascii="Times New Roman" w:hAnsi="Times New Roman" w:eastAsia="仿宋_GB2312" w:cs="Times New Roman"/>
          <w:b w:val="0"/>
          <w:bCs w:val="0"/>
          <w:sz w:val="32"/>
          <w:szCs w:val="32"/>
          <w:lang w:val="en-US" w:eastAsia="zh-CN"/>
        </w:rPr>
        <w:t>该姑苏区</w:t>
      </w:r>
      <w:r>
        <w:rPr>
          <w:rFonts w:hint="default" w:ascii="Times New Roman" w:hAnsi="Times New Roman" w:eastAsia="仿宋_GB2312" w:cs="Times New Roman"/>
          <w:b w:val="0"/>
          <w:bCs w:val="0"/>
          <w:sz w:val="32"/>
          <w:szCs w:val="32"/>
          <w:lang w:val="en-US" w:eastAsia="zh-CN"/>
        </w:rPr>
        <w:t>小区的决定系业委会作出，被申请人仅列席参会依法参与指导、协调等工作。申请人的复议申请不符合《中华人民共和国行政复议法》第六条规定的行政复议范围，依法应予驳回。</w:t>
      </w:r>
    </w:p>
    <w:bookmarkEnd w:id="3"/>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经审理查明：</w:t>
      </w:r>
      <w:bookmarkStart w:id="4" w:name="_Hlk76133990"/>
      <w:r>
        <w:rPr>
          <w:rFonts w:hint="default" w:ascii="Times New Roman" w:hAnsi="Times New Roman" w:eastAsia="仿宋_GB2312" w:cs="Times New Roman"/>
          <w:b w:val="0"/>
          <w:bCs w:val="0"/>
          <w:sz w:val="32"/>
          <w:szCs w:val="32"/>
          <w:lang w:val="en-US" w:eastAsia="zh-CN"/>
        </w:rPr>
        <w:t>根据《会议纪要》记载，被申请人仅作为见证方列席会议，并未作出单方面处分行政相对人权利义务的行政决定。</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rPr>
        <w:t>以上事实有下列证据证明</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会议纪要</w:t>
      </w:r>
      <w:r>
        <w:rPr>
          <w:rFonts w:hint="default" w:ascii="Times New Roman" w:hAnsi="Times New Roman" w:eastAsia="仿宋_GB2312" w:cs="Times New Roman"/>
          <w:b w:val="0"/>
          <w:bCs w:val="0"/>
          <w:sz w:val="32"/>
          <w:szCs w:val="32"/>
          <w:lang w:eastAsia="zh-CN"/>
        </w:rPr>
        <w:t>》</w:t>
      </w:r>
      <w:r>
        <w:rPr>
          <w:rFonts w:hint="default" w:ascii="Times New Roman" w:hAnsi="Times New Roman" w:eastAsia="仿宋_GB2312" w:cs="Times New Roman"/>
          <w:b w:val="0"/>
          <w:bCs w:val="0"/>
          <w:sz w:val="32"/>
          <w:szCs w:val="32"/>
          <w:lang w:val="en-US" w:eastAsia="zh-CN"/>
        </w:rPr>
        <w:t>复印件</w:t>
      </w:r>
      <w:r>
        <w:rPr>
          <w:rFonts w:hint="eastAsia" w:ascii="Times New Roman" w:hAnsi="Times New Roman" w:eastAsia="仿宋_GB2312" w:cs="Times New Roman"/>
          <w:b w:val="0"/>
          <w:bCs w:val="0"/>
          <w:sz w:val="32"/>
          <w:szCs w:val="32"/>
          <w:lang w:val="en-US" w:eastAsia="zh-CN"/>
        </w:rPr>
        <w:t>。</w:t>
      </w:r>
    </w:p>
    <w:bookmarkEnd w:id="4"/>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rPr>
        <w:t>本机关认为：</w:t>
      </w:r>
      <w:bookmarkStart w:id="5" w:name="_Hlk121390780"/>
      <w:r>
        <w:rPr>
          <w:rFonts w:hint="default" w:ascii="Times New Roman" w:hAnsi="Times New Roman" w:eastAsia="仿宋_GB2312" w:cs="Times New Roman"/>
          <w:b w:val="0"/>
          <w:bCs w:val="0"/>
          <w:sz w:val="32"/>
          <w:szCs w:val="32"/>
          <w:lang w:val="en-US" w:eastAsia="zh-CN"/>
        </w:rPr>
        <w:t>《会议纪要》非由行政机关作出，行政机关</w:t>
      </w:r>
      <w:r>
        <w:rPr>
          <w:rFonts w:hint="eastAsia" w:ascii="Times New Roman" w:hAnsi="Times New Roman" w:eastAsia="仿宋_GB2312" w:cs="Times New Roman"/>
          <w:b w:val="0"/>
          <w:bCs w:val="0"/>
          <w:sz w:val="32"/>
          <w:szCs w:val="32"/>
          <w:lang w:val="en-US" w:eastAsia="zh-CN"/>
        </w:rPr>
        <w:t>也</w:t>
      </w:r>
      <w:r>
        <w:rPr>
          <w:rFonts w:hint="default" w:ascii="Times New Roman" w:hAnsi="Times New Roman" w:eastAsia="仿宋_GB2312" w:cs="Times New Roman"/>
          <w:b w:val="0"/>
          <w:bCs w:val="0"/>
          <w:sz w:val="32"/>
          <w:szCs w:val="32"/>
          <w:lang w:val="en-US" w:eastAsia="zh-CN"/>
        </w:rPr>
        <w:t>未以行政权力</w:t>
      </w:r>
      <w:r>
        <w:rPr>
          <w:rFonts w:hint="default" w:ascii="Times New Roman" w:hAnsi="Times New Roman" w:eastAsia="仿宋_GB2312" w:cs="Times New Roman"/>
          <w:b w:val="0"/>
          <w:bCs w:val="0"/>
          <w:sz w:val="32"/>
          <w:szCs w:val="32"/>
          <w:lang w:val="en-US" w:eastAsia="zh-CN"/>
        </w:rPr>
        <w:fldChar w:fldCharType="begin"/>
      </w:r>
      <w:r>
        <w:rPr>
          <w:rFonts w:hint="default" w:ascii="Times New Roman" w:hAnsi="Times New Roman" w:eastAsia="仿宋_GB2312" w:cs="Times New Roman"/>
          <w:b w:val="0"/>
          <w:bCs w:val="0"/>
          <w:sz w:val="32"/>
          <w:szCs w:val="32"/>
          <w:lang w:val="en-US" w:eastAsia="zh-CN"/>
        </w:rPr>
        <w:instrText xml:space="preserve"> HYPERLINK "https://baike.baidu.com/item/%E5%BC%BA%E5%88%B6%E6%8E%AA%E6%96%BD/578397?fromModule=lemma_inlink" \t "https://baike.baidu.com/item/%E8%A1%8C%E6%94%BF%E6%8C%87%E5%AF%BC/_blank" </w:instrText>
      </w:r>
      <w:r>
        <w:rPr>
          <w:rFonts w:hint="default" w:ascii="Times New Roman" w:hAnsi="Times New Roman" w:eastAsia="仿宋_GB2312" w:cs="Times New Roman"/>
          <w:b w:val="0"/>
          <w:bCs w:val="0"/>
          <w:sz w:val="32"/>
          <w:szCs w:val="32"/>
          <w:lang w:val="en-US" w:eastAsia="zh-CN"/>
        </w:rPr>
        <w:fldChar w:fldCharType="separate"/>
      </w:r>
      <w:r>
        <w:rPr>
          <w:rFonts w:hint="default" w:ascii="Times New Roman" w:hAnsi="Times New Roman" w:eastAsia="仿宋_GB2312" w:cs="Times New Roman"/>
          <w:b w:val="0"/>
          <w:bCs w:val="0"/>
          <w:sz w:val="32"/>
          <w:szCs w:val="32"/>
          <w:lang w:val="en-US" w:eastAsia="zh-CN"/>
        </w:rPr>
        <w:t>强制</w:t>
      </w:r>
      <w:r>
        <w:rPr>
          <w:rFonts w:hint="default" w:ascii="Times New Roman" w:hAnsi="Times New Roman" w:eastAsia="仿宋_GB2312" w:cs="Times New Roman"/>
          <w:b w:val="0"/>
          <w:bCs w:val="0"/>
          <w:sz w:val="32"/>
          <w:szCs w:val="32"/>
          <w:lang w:val="en-US" w:eastAsia="zh-CN"/>
        </w:rPr>
        <w:fldChar w:fldCharType="end"/>
      </w:r>
      <w:r>
        <w:rPr>
          <w:rFonts w:hint="default" w:ascii="Times New Roman" w:hAnsi="Times New Roman" w:eastAsia="仿宋_GB2312" w:cs="Times New Roman"/>
          <w:b w:val="0"/>
          <w:bCs w:val="0"/>
          <w:sz w:val="32"/>
          <w:szCs w:val="32"/>
          <w:lang w:val="en-US" w:eastAsia="zh-CN"/>
        </w:rPr>
        <w:t>要求有关当事人作为或</w:t>
      </w:r>
      <w:r>
        <w:rPr>
          <w:rFonts w:hint="default" w:ascii="Times New Roman" w:hAnsi="Times New Roman" w:eastAsia="仿宋_GB2312" w:cs="Times New Roman"/>
          <w:b w:val="0"/>
          <w:bCs w:val="0"/>
          <w:sz w:val="32"/>
          <w:szCs w:val="32"/>
          <w:lang w:val="en-US" w:eastAsia="zh-CN"/>
        </w:rPr>
        <w:fldChar w:fldCharType="begin"/>
      </w:r>
      <w:r>
        <w:rPr>
          <w:rFonts w:hint="default" w:ascii="Times New Roman" w:hAnsi="Times New Roman" w:eastAsia="仿宋_GB2312" w:cs="Times New Roman"/>
          <w:b w:val="0"/>
          <w:bCs w:val="0"/>
          <w:sz w:val="32"/>
          <w:szCs w:val="32"/>
          <w:lang w:val="en-US" w:eastAsia="zh-CN"/>
        </w:rPr>
        <w:instrText xml:space="preserve"> HYPERLINK "https://baike.baidu.com/item/%E4%B8%8D%E4%BD%9C%E4%B8%BA/6754082?fromModule=lemma_inlink" \t "https://baike.baidu.com/item/%E8%A1%8C%E6%94%BF%E6%8C%87%E5%AF%BC/_blank" </w:instrText>
      </w:r>
      <w:r>
        <w:rPr>
          <w:rFonts w:hint="default" w:ascii="Times New Roman" w:hAnsi="Times New Roman" w:eastAsia="仿宋_GB2312" w:cs="Times New Roman"/>
          <w:b w:val="0"/>
          <w:bCs w:val="0"/>
          <w:sz w:val="32"/>
          <w:szCs w:val="32"/>
          <w:lang w:val="en-US" w:eastAsia="zh-CN"/>
        </w:rPr>
        <w:fldChar w:fldCharType="separate"/>
      </w:r>
      <w:r>
        <w:rPr>
          <w:rFonts w:hint="default" w:ascii="Times New Roman" w:hAnsi="Times New Roman" w:eastAsia="仿宋_GB2312" w:cs="Times New Roman"/>
          <w:b w:val="0"/>
          <w:bCs w:val="0"/>
          <w:sz w:val="32"/>
          <w:szCs w:val="32"/>
          <w:lang w:val="en-US" w:eastAsia="zh-CN"/>
        </w:rPr>
        <w:t>不作为</w:t>
      </w:r>
      <w:r>
        <w:rPr>
          <w:rFonts w:hint="default" w:ascii="Times New Roman" w:hAnsi="Times New Roman" w:eastAsia="仿宋_GB2312" w:cs="Times New Roman"/>
          <w:b w:val="0"/>
          <w:bCs w:val="0"/>
          <w:sz w:val="32"/>
          <w:szCs w:val="32"/>
          <w:lang w:val="en-US" w:eastAsia="zh-CN"/>
        </w:rPr>
        <w:fldChar w:fldCharType="end"/>
      </w:r>
      <w:r>
        <w:rPr>
          <w:rFonts w:hint="default" w:ascii="Times New Roman" w:hAnsi="Times New Roman" w:eastAsia="仿宋_GB2312" w:cs="Times New Roman"/>
          <w:b w:val="0"/>
          <w:bCs w:val="0"/>
          <w:sz w:val="32"/>
          <w:szCs w:val="32"/>
          <w:lang w:val="en-US" w:eastAsia="zh-CN"/>
        </w:rPr>
        <w:t>，故该《会议纪要》不属于《中华人民共和国行政复议法》调整的范围，申请人据以提出的复议申请不符合行政复议的受理条件。</w:t>
      </w:r>
    </w:p>
    <w:bookmarkEnd w:id="5"/>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根据《中华人民共和国行政复议法实施条例》第四十八条第一款第（二）项之规定，本机关决定如下：</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sz w:val="32"/>
          <w:szCs w:val="32"/>
        </w:rPr>
      </w:pPr>
      <w:bookmarkStart w:id="6" w:name="_Hlk123742999"/>
      <w:r>
        <w:rPr>
          <w:rFonts w:hint="default" w:ascii="Times New Roman" w:hAnsi="Times New Roman" w:eastAsia="仿宋_GB2312" w:cs="Times New Roman"/>
          <w:b w:val="0"/>
          <w:bCs w:val="0"/>
          <w:sz w:val="32"/>
          <w:szCs w:val="32"/>
        </w:rPr>
        <w:t>驳回申请人</w:t>
      </w:r>
      <w:r>
        <w:rPr>
          <w:rFonts w:hint="eastAsia" w:ascii="Times New Roman" w:hAnsi="Times New Roman" w:eastAsia="仿宋_GB2312" w:cs="Times New Roman"/>
          <w:b w:val="0"/>
          <w:bCs w:val="0"/>
          <w:sz w:val="32"/>
          <w:szCs w:val="32"/>
          <w:lang w:val="en-US" w:eastAsia="zh-CN"/>
        </w:rPr>
        <w:t>巢某</w:t>
      </w:r>
      <w:r>
        <w:rPr>
          <w:rFonts w:hint="default" w:ascii="Times New Roman" w:hAnsi="Times New Roman" w:eastAsia="仿宋_GB2312" w:cs="Times New Roman"/>
          <w:b w:val="0"/>
          <w:bCs w:val="0"/>
          <w:sz w:val="32"/>
          <w:szCs w:val="32"/>
        </w:rPr>
        <w:t>提出的行政复议申请</w:t>
      </w:r>
      <w:bookmarkEnd w:id="6"/>
      <w:r>
        <w:rPr>
          <w:rFonts w:hint="default" w:ascii="Times New Roman" w:hAnsi="Times New Roman" w:eastAsia="仿宋_GB2312" w:cs="Times New Roman"/>
          <w:b w:val="0"/>
          <w:bCs w:val="0"/>
          <w:sz w:val="32"/>
          <w:szCs w:val="32"/>
        </w:rPr>
        <w:t>。</w:t>
      </w:r>
    </w:p>
    <w:p>
      <w:pPr>
        <w:keepNext w:val="0"/>
        <w:keepLines w:val="0"/>
        <w:pageBreakBefore w:val="0"/>
        <w:kinsoku/>
        <w:wordWrap/>
        <w:overflowPunct/>
        <w:topLinePunct w:val="0"/>
        <w:bidi w:val="0"/>
        <w:adjustRightInd w:val="0"/>
        <w:snapToGrid/>
        <w:spacing w:line="560" w:lineRule="exact"/>
        <w:ind w:firstLine="640" w:firstLineChars="200"/>
        <w:textAlignment w:val="auto"/>
        <w:rPr>
          <w:rFonts w:hint="default" w:ascii="Times New Roman" w:hAnsi="Times New Roman" w:eastAsia="仿宋_GB2312" w:cs="Times New Roman"/>
          <w:b w:val="0"/>
          <w:bCs w:val="0"/>
        </w:rPr>
      </w:pPr>
      <w:r>
        <w:rPr>
          <w:rFonts w:hint="default" w:ascii="Times New Roman" w:hAnsi="Times New Roman" w:eastAsia="仿宋_GB2312" w:cs="Times New Roman"/>
          <w:b w:val="0"/>
          <w:bCs w:val="0"/>
          <w:sz w:val="32"/>
          <w:szCs w:val="32"/>
        </w:rPr>
        <w:t>申请人如对本决定不服，可以自收到本决定书之日起15日内依法向人民法院提起行政诉讼。</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eastAsiaTheme="minorEastAsia"/>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1</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default" w:ascii="Times New Roman" w:hAnsi="Times New Roman" w:cs="Times New Roman" w:eastAsiaTheme="minorEastAsia"/>
                        <w:sz w:val="32"/>
                        <w:szCs w:val="32"/>
                        <w:lang w:eastAsia="zh-CN"/>
                      </w:rPr>
                    </w:pPr>
                    <w:r>
                      <w:rPr>
                        <w:rFonts w:hint="default" w:ascii="Times New Roman" w:hAnsi="Times New Roman" w:cs="Times New Roman"/>
                        <w:sz w:val="32"/>
                        <w:szCs w:val="32"/>
                        <w:lang w:eastAsia="zh-CN"/>
                      </w:rPr>
                      <w:t xml:space="preserve">— </w:t>
                    </w:r>
                    <w:r>
                      <w:rPr>
                        <w:rFonts w:hint="default" w:ascii="Times New Roman" w:hAnsi="Times New Roman" w:cs="Times New Roman"/>
                        <w:sz w:val="32"/>
                        <w:szCs w:val="32"/>
                        <w:lang w:eastAsia="zh-CN"/>
                      </w:rPr>
                      <w:fldChar w:fldCharType="begin"/>
                    </w:r>
                    <w:r>
                      <w:rPr>
                        <w:rFonts w:hint="default" w:ascii="Times New Roman" w:hAnsi="Times New Roman" w:cs="Times New Roman"/>
                        <w:sz w:val="32"/>
                        <w:szCs w:val="32"/>
                        <w:lang w:eastAsia="zh-CN"/>
                      </w:rPr>
                      <w:instrText xml:space="preserve"> PAGE  \* MERGEFORMAT </w:instrText>
                    </w:r>
                    <w:r>
                      <w:rPr>
                        <w:rFonts w:hint="default" w:ascii="Times New Roman" w:hAnsi="Times New Roman" w:cs="Times New Roman"/>
                        <w:sz w:val="32"/>
                        <w:szCs w:val="32"/>
                        <w:lang w:eastAsia="zh-CN"/>
                      </w:rPr>
                      <w:fldChar w:fldCharType="separate"/>
                    </w:r>
                    <w:r>
                      <w:rPr>
                        <w:rFonts w:hint="default" w:ascii="Times New Roman" w:hAnsi="Times New Roman" w:cs="Times New Roman"/>
                        <w:sz w:val="32"/>
                        <w:szCs w:val="32"/>
                        <w:lang w:eastAsia="zh-CN"/>
                      </w:rPr>
                      <w:t>1</w:t>
                    </w:r>
                    <w:r>
                      <w:rPr>
                        <w:rFonts w:hint="default" w:ascii="Times New Roman" w:hAnsi="Times New Roman" w:cs="Times New Roman"/>
                        <w:sz w:val="32"/>
                        <w:szCs w:val="32"/>
                        <w:lang w:eastAsia="zh-CN"/>
                      </w:rPr>
                      <w:fldChar w:fldCharType="end"/>
                    </w:r>
                    <w:r>
                      <w:rPr>
                        <w:rFonts w:hint="default" w:ascii="Times New Roman" w:hAnsi="Times New Roman" w:cs="Times New Roman"/>
                        <w:sz w:val="32"/>
                        <w:szCs w:val="32"/>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3NWM0MGU1NjViYzg5MGYwNDMwNDQxYTUwYmUwY2YifQ=="/>
    <w:docVar w:name="KSO_WPS_MARK_KEY" w:val="9e10dc5b-7f32-4ab4-8dfe-791008a65b2f"/>
  </w:docVars>
  <w:rsids>
    <w:rsidRoot w:val="09BF2EF6"/>
    <w:rsid w:val="01A34DD7"/>
    <w:rsid w:val="06EA3252"/>
    <w:rsid w:val="09BF2EF6"/>
    <w:rsid w:val="0D566E85"/>
    <w:rsid w:val="0F36774D"/>
    <w:rsid w:val="31C22F66"/>
    <w:rsid w:val="358A697E"/>
    <w:rsid w:val="3CFE380A"/>
    <w:rsid w:val="3DD63F29"/>
    <w:rsid w:val="4DAC367F"/>
    <w:rsid w:val="502A5CFF"/>
    <w:rsid w:val="52D002FE"/>
    <w:rsid w:val="57140EDE"/>
    <w:rsid w:val="58D75DF7"/>
    <w:rsid w:val="5FD4310E"/>
    <w:rsid w:val="67CA7F28"/>
    <w:rsid w:val="6E251F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1547</Words>
  <Characters>1589</Characters>
  <Lines>0</Lines>
  <Paragraphs>0</Paragraphs>
  <TotalTime>37</TotalTime>
  <ScaleCrop>false</ScaleCrop>
  <LinksUpToDate>false</LinksUpToDate>
  <CharactersWithSpaces>1598</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2023-02-20T02:29:00Z</dcterms:created>
  <dc:creator>墨祈</dc:creator>
  <cp:lastModifiedBy>Lenovo</cp:lastModifiedBy>
  <cp:lastPrinted>2023-03-09T02:54:00Z</cp:lastPrinted>
  <dcterms:modified xsi:type="dcterms:W3CDTF">2023-04-18T03:01:08Z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4F337FEA34984847AA289C76A6234E3E</vt:lpwstr>
  </property>
</Properties>
</file>